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8003B" w14:textId="77777777" w:rsidR="00A67639" w:rsidRDefault="00A67639" w:rsidP="00C74A42">
      <w:pPr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233257F" w14:textId="25272B53" w:rsidR="00C4679C" w:rsidRPr="006C2CB2" w:rsidRDefault="006C2CB2" w:rsidP="0081342D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2CB2">
        <w:rPr>
          <w:rFonts w:ascii="Times New Roman" w:hAnsi="Times New Roman" w:cs="Times New Roman"/>
          <w:b/>
          <w:bCs/>
          <w:sz w:val="24"/>
          <w:szCs w:val="24"/>
          <w:u w:val="single"/>
        </w:rPr>
        <w:t>COMUNICATO STAMPA CONGIUNTO</w:t>
      </w:r>
    </w:p>
    <w:p w14:paraId="21340A13" w14:textId="28691D08" w:rsidR="009447C1" w:rsidRPr="0081342D" w:rsidRDefault="004769A8" w:rsidP="0081342D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342D">
        <w:rPr>
          <w:rFonts w:ascii="Times New Roman" w:hAnsi="Times New Roman" w:cs="Times New Roman"/>
          <w:b/>
          <w:bCs/>
          <w:sz w:val="24"/>
          <w:szCs w:val="24"/>
        </w:rPr>
        <w:t xml:space="preserve">Completare la circolarità del settore eolico </w:t>
      </w:r>
      <w:r w:rsidR="00622FD8" w:rsidRPr="0081342D">
        <w:rPr>
          <w:rFonts w:ascii="Times New Roman" w:hAnsi="Times New Roman" w:cs="Times New Roman"/>
          <w:b/>
          <w:bCs/>
          <w:sz w:val="24"/>
          <w:szCs w:val="24"/>
        </w:rPr>
        <w:t>garantendo una</w:t>
      </w:r>
      <w:r w:rsidR="009447C1" w:rsidRPr="0081342D">
        <w:rPr>
          <w:rFonts w:ascii="Times New Roman" w:hAnsi="Times New Roman" w:cs="Times New Roman"/>
          <w:b/>
          <w:bCs/>
          <w:sz w:val="24"/>
          <w:szCs w:val="24"/>
        </w:rPr>
        <w:t xml:space="preserve"> seconda vita </w:t>
      </w:r>
      <w:r w:rsidR="00622FD8" w:rsidRPr="0081342D">
        <w:rPr>
          <w:rFonts w:ascii="Times New Roman" w:hAnsi="Times New Roman" w:cs="Times New Roman"/>
          <w:b/>
          <w:bCs/>
          <w:sz w:val="24"/>
          <w:szCs w:val="24"/>
        </w:rPr>
        <w:t xml:space="preserve">alle </w:t>
      </w:r>
      <w:r w:rsidR="009447C1" w:rsidRPr="0081342D">
        <w:rPr>
          <w:rFonts w:ascii="Times New Roman" w:hAnsi="Times New Roman" w:cs="Times New Roman"/>
          <w:b/>
          <w:bCs/>
          <w:sz w:val="24"/>
          <w:szCs w:val="24"/>
        </w:rPr>
        <w:t>pale</w:t>
      </w:r>
    </w:p>
    <w:p w14:paraId="244D1842" w14:textId="77777777" w:rsidR="006C2CB2" w:rsidRPr="006C2CB2" w:rsidRDefault="006C2CB2" w:rsidP="00D66ADE">
      <w:pPr>
        <w:spacing w:after="24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378B095" w14:textId="6B6BDEBE" w:rsidR="009447C1" w:rsidRPr="0081342D" w:rsidRDefault="0081342D" w:rsidP="00D66ADE">
      <w:pPr>
        <w:spacing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342D">
        <w:rPr>
          <w:rFonts w:ascii="Times New Roman" w:hAnsi="Times New Roman" w:cs="Times New Roman"/>
          <w:b/>
          <w:bCs/>
          <w:sz w:val="24"/>
          <w:szCs w:val="24"/>
          <w:u w:val="single"/>
        </w:rPr>
        <w:t>Roma 15.7.2021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447C1" w:rsidRPr="0081342D">
        <w:rPr>
          <w:rFonts w:ascii="Times New Roman" w:hAnsi="Times New Roman" w:cs="Times New Roman"/>
          <w:b/>
          <w:bCs/>
          <w:sz w:val="24"/>
          <w:szCs w:val="24"/>
        </w:rPr>
        <w:t>ANEV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ed </w:t>
      </w:r>
      <w:r w:rsidRPr="0081342D">
        <w:rPr>
          <w:rFonts w:ascii="Times New Roman" w:hAnsi="Times New Roman" w:cs="Times New Roman"/>
          <w:b/>
          <w:bCs/>
          <w:sz w:val="24"/>
          <w:szCs w:val="24"/>
        </w:rPr>
        <w:t>Elettricità Futura</w:t>
      </w:r>
      <w:r w:rsidR="009447C1" w:rsidRPr="0081342D">
        <w:rPr>
          <w:rFonts w:ascii="Times New Roman" w:hAnsi="Times New Roman" w:cs="Times New Roman"/>
          <w:b/>
          <w:bCs/>
          <w:sz w:val="24"/>
          <w:szCs w:val="24"/>
        </w:rPr>
        <w:t xml:space="preserve">, in collaborazione con Assocompositi, </w:t>
      </w:r>
      <w:r w:rsidR="009447C1" w:rsidRPr="0081342D">
        <w:rPr>
          <w:rFonts w:ascii="Times New Roman" w:hAnsi="Times New Roman" w:cs="Times New Roman"/>
          <w:bCs/>
          <w:sz w:val="24"/>
          <w:szCs w:val="24"/>
        </w:rPr>
        <w:t xml:space="preserve">hanno predisposto </w:t>
      </w:r>
      <w:proofErr w:type="gramStart"/>
      <w:r w:rsidR="009447C1" w:rsidRPr="0081342D">
        <w:rPr>
          <w:rFonts w:ascii="Times New Roman" w:hAnsi="Times New Roman" w:cs="Times New Roman"/>
          <w:bCs/>
          <w:sz w:val="24"/>
          <w:szCs w:val="24"/>
        </w:rPr>
        <w:t xml:space="preserve">un </w:t>
      </w:r>
      <w:r w:rsidR="009447C1" w:rsidRPr="0081342D">
        <w:rPr>
          <w:rFonts w:ascii="Times New Roman" w:hAnsi="Times New Roman" w:cs="Times New Roman"/>
          <w:bCs/>
          <w:i/>
          <w:sz w:val="24"/>
          <w:szCs w:val="24"/>
        </w:rPr>
        <w:t>position</w:t>
      </w:r>
      <w:proofErr w:type="gramEnd"/>
      <w:r w:rsidR="009447C1" w:rsidRPr="0081342D">
        <w:rPr>
          <w:rFonts w:ascii="Times New Roman" w:hAnsi="Times New Roman" w:cs="Times New Roman"/>
          <w:bCs/>
          <w:i/>
          <w:sz w:val="24"/>
          <w:szCs w:val="24"/>
        </w:rPr>
        <w:t xml:space="preserve"> paper </w:t>
      </w:r>
      <w:r w:rsidR="009447C1" w:rsidRPr="0081342D">
        <w:rPr>
          <w:rFonts w:ascii="Times New Roman" w:hAnsi="Times New Roman" w:cs="Times New Roman"/>
          <w:bCs/>
          <w:sz w:val="24"/>
          <w:szCs w:val="24"/>
        </w:rPr>
        <w:t xml:space="preserve">sulle attività </w:t>
      </w:r>
      <w:r w:rsidR="004A01DA" w:rsidRPr="0081342D">
        <w:rPr>
          <w:rFonts w:ascii="Times New Roman" w:hAnsi="Times New Roman" w:cs="Times New Roman"/>
          <w:bCs/>
          <w:sz w:val="24"/>
          <w:szCs w:val="24"/>
        </w:rPr>
        <w:t>delle</w:t>
      </w:r>
      <w:r w:rsidR="009447C1" w:rsidRPr="0081342D">
        <w:rPr>
          <w:rFonts w:ascii="Times New Roman" w:hAnsi="Times New Roman" w:cs="Times New Roman"/>
          <w:bCs/>
          <w:sz w:val="24"/>
          <w:szCs w:val="24"/>
        </w:rPr>
        <w:t xml:space="preserve"> aziende del settore eolico per garantire </w:t>
      </w:r>
      <w:r w:rsidR="00EE6D46" w:rsidRPr="0081342D">
        <w:rPr>
          <w:rFonts w:ascii="Times New Roman" w:hAnsi="Times New Roman" w:cs="Times New Roman"/>
          <w:bCs/>
          <w:sz w:val="24"/>
          <w:szCs w:val="24"/>
        </w:rPr>
        <w:t>la</w:t>
      </w:r>
      <w:r w:rsidR="009447C1" w:rsidRPr="0081342D">
        <w:rPr>
          <w:rFonts w:ascii="Times New Roman" w:hAnsi="Times New Roman" w:cs="Times New Roman"/>
          <w:bCs/>
          <w:sz w:val="24"/>
          <w:szCs w:val="24"/>
        </w:rPr>
        <w:t xml:space="preserve"> gestione sostenibile e circolare delle pale eoliche a fine vita</w:t>
      </w:r>
      <w:r w:rsidR="00A74BBD" w:rsidRPr="0081342D">
        <w:rPr>
          <w:rFonts w:ascii="Times New Roman" w:hAnsi="Times New Roman" w:cs="Times New Roman"/>
          <w:bCs/>
          <w:sz w:val="24"/>
          <w:szCs w:val="24"/>
        </w:rPr>
        <w:t xml:space="preserve"> e favorire il rinnovamento degli impianti esistenti</w:t>
      </w:r>
      <w:r w:rsidR="00D203CC" w:rsidRPr="0081342D">
        <w:rPr>
          <w:rFonts w:ascii="Times New Roman" w:hAnsi="Times New Roman" w:cs="Times New Roman"/>
          <w:bCs/>
          <w:sz w:val="24"/>
          <w:szCs w:val="24"/>
        </w:rPr>
        <w:t xml:space="preserve"> in ottica Green Deal 2030</w:t>
      </w:r>
      <w:r w:rsidR="009447C1" w:rsidRPr="0081342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700FCA1" w14:textId="6C000CD9" w:rsidR="00D37D87" w:rsidRPr="0081342D" w:rsidRDefault="009A1712" w:rsidP="001A4263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42D">
        <w:rPr>
          <w:rFonts w:ascii="Times New Roman" w:hAnsi="Times New Roman" w:cs="Times New Roman"/>
          <w:sz w:val="24"/>
          <w:szCs w:val="24"/>
        </w:rPr>
        <w:t>La maggior</w:t>
      </w:r>
      <w:r w:rsidR="00C74A42" w:rsidRPr="0081342D">
        <w:rPr>
          <w:rFonts w:ascii="Times New Roman" w:hAnsi="Times New Roman" w:cs="Times New Roman"/>
          <w:sz w:val="24"/>
          <w:szCs w:val="24"/>
        </w:rPr>
        <w:t xml:space="preserve"> parte d</w:t>
      </w:r>
      <w:r w:rsidR="00832AA2" w:rsidRPr="0081342D">
        <w:rPr>
          <w:rFonts w:ascii="Times New Roman" w:hAnsi="Times New Roman" w:cs="Times New Roman"/>
          <w:sz w:val="24"/>
          <w:szCs w:val="24"/>
        </w:rPr>
        <w:t xml:space="preserve">ei </w:t>
      </w:r>
      <w:r w:rsidR="00C74A42" w:rsidRPr="0081342D">
        <w:rPr>
          <w:rFonts w:ascii="Times New Roman" w:hAnsi="Times New Roman" w:cs="Times New Roman"/>
          <w:sz w:val="24"/>
          <w:szCs w:val="24"/>
        </w:rPr>
        <w:t xml:space="preserve">componenti degli impianti eolici </w:t>
      </w:r>
      <w:r w:rsidR="00036AED" w:rsidRPr="0081342D">
        <w:rPr>
          <w:rFonts w:ascii="Times New Roman" w:hAnsi="Times New Roman" w:cs="Times New Roman"/>
          <w:sz w:val="24"/>
          <w:szCs w:val="24"/>
        </w:rPr>
        <w:t>sono già conformi</w:t>
      </w:r>
      <w:r w:rsidR="00D203CC" w:rsidRPr="0081342D">
        <w:rPr>
          <w:rFonts w:ascii="Times New Roman" w:hAnsi="Times New Roman" w:cs="Times New Roman"/>
          <w:sz w:val="24"/>
          <w:szCs w:val="24"/>
        </w:rPr>
        <w:t xml:space="preserve"> all’approccio </w:t>
      </w:r>
      <w:r w:rsidR="00C74A42" w:rsidRPr="0081342D">
        <w:rPr>
          <w:rFonts w:ascii="Times New Roman" w:hAnsi="Times New Roman" w:cs="Times New Roman"/>
          <w:sz w:val="24"/>
          <w:szCs w:val="24"/>
        </w:rPr>
        <w:t xml:space="preserve">circolare, </w:t>
      </w:r>
      <w:r w:rsidR="00036AED" w:rsidRPr="0081342D">
        <w:rPr>
          <w:rFonts w:ascii="Times New Roman" w:hAnsi="Times New Roman" w:cs="Times New Roman"/>
          <w:sz w:val="24"/>
          <w:szCs w:val="24"/>
        </w:rPr>
        <w:t xml:space="preserve">tuttavia </w:t>
      </w:r>
      <w:r w:rsidR="00C74A42" w:rsidRPr="0081342D">
        <w:rPr>
          <w:rFonts w:ascii="Times New Roman" w:hAnsi="Times New Roman" w:cs="Times New Roman"/>
          <w:sz w:val="24"/>
          <w:szCs w:val="24"/>
        </w:rPr>
        <w:t xml:space="preserve">alcuni </w:t>
      </w:r>
      <w:r w:rsidR="004769A8" w:rsidRPr="0081342D">
        <w:rPr>
          <w:rFonts w:ascii="Times New Roman" w:hAnsi="Times New Roman" w:cs="Times New Roman"/>
          <w:sz w:val="24"/>
          <w:szCs w:val="24"/>
        </w:rPr>
        <w:t>apparati</w:t>
      </w:r>
      <w:r w:rsidR="00036AED" w:rsidRPr="0081342D">
        <w:rPr>
          <w:rFonts w:ascii="Times New Roman" w:hAnsi="Times New Roman" w:cs="Times New Roman"/>
          <w:sz w:val="24"/>
          <w:szCs w:val="24"/>
        </w:rPr>
        <w:t xml:space="preserve"> e nello specifico</w:t>
      </w:r>
      <w:r w:rsidR="00C74A42" w:rsidRPr="0081342D">
        <w:rPr>
          <w:rFonts w:ascii="Times New Roman" w:hAnsi="Times New Roman" w:cs="Times New Roman"/>
          <w:sz w:val="24"/>
          <w:szCs w:val="24"/>
        </w:rPr>
        <w:t xml:space="preserve"> le </w:t>
      </w:r>
      <w:r w:rsidR="00C74A42" w:rsidRPr="0081342D">
        <w:rPr>
          <w:rFonts w:ascii="Times New Roman" w:hAnsi="Times New Roman" w:cs="Times New Roman"/>
          <w:b/>
          <w:bCs/>
          <w:sz w:val="24"/>
          <w:szCs w:val="24"/>
        </w:rPr>
        <w:t>pale delle turbine eoliche</w:t>
      </w:r>
      <w:r w:rsidR="00C74A42" w:rsidRPr="0081342D">
        <w:rPr>
          <w:rFonts w:ascii="Times New Roman" w:hAnsi="Times New Roman" w:cs="Times New Roman"/>
          <w:sz w:val="24"/>
          <w:szCs w:val="24"/>
        </w:rPr>
        <w:t xml:space="preserve">, </w:t>
      </w:r>
      <w:r w:rsidR="00036AED" w:rsidRPr="0081342D">
        <w:rPr>
          <w:rFonts w:ascii="Times New Roman" w:hAnsi="Times New Roman" w:cs="Times New Roman"/>
          <w:sz w:val="24"/>
          <w:szCs w:val="24"/>
        </w:rPr>
        <w:t>per</w:t>
      </w:r>
      <w:r w:rsidR="00C74A42" w:rsidRPr="0081342D">
        <w:rPr>
          <w:rFonts w:ascii="Times New Roman" w:hAnsi="Times New Roman" w:cs="Times New Roman"/>
          <w:sz w:val="24"/>
          <w:szCs w:val="24"/>
        </w:rPr>
        <w:t xml:space="preserve"> caratteristiche dimensionali e costruttive</w:t>
      </w:r>
      <w:r w:rsidR="00036AED" w:rsidRPr="0081342D">
        <w:rPr>
          <w:rFonts w:ascii="Times New Roman" w:hAnsi="Times New Roman" w:cs="Times New Roman"/>
          <w:sz w:val="24"/>
          <w:szCs w:val="24"/>
        </w:rPr>
        <w:t>,</w:t>
      </w:r>
      <w:r w:rsidR="00C74A42" w:rsidRPr="0081342D">
        <w:rPr>
          <w:rFonts w:ascii="Times New Roman" w:hAnsi="Times New Roman" w:cs="Times New Roman"/>
          <w:sz w:val="24"/>
          <w:szCs w:val="24"/>
        </w:rPr>
        <w:t xml:space="preserve"> </w:t>
      </w:r>
      <w:r w:rsidR="00036AED" w:rsidRPr="0081342D">
        <w:rPr>
          <w:rFonts w:ascii="Times New Roman" w:hAnsi="Times New Roman" w:cs="Times New Roman"/>
          <w:sz w:val="24"/>
          <w:szCs w:val="24"/>
        </w:rPr>
        <w:t>implicano</w:t>
      </w:r>
      <w:r w:rsidR="00E8044E" w:rsidRPr="0081342D">
        <w:rPr>
          <w:rFonts w:ascii="Times New Roman" w:hAnsi="Times New Roman" w:cs="Times New Roman"/>
          <w:sz w:val="24"/>
          <w:szCs w:val="24"/>
        </w:rPr>
        <w:t xml:space="preserve"> attualmente </w:t>
      </w:r>
      <w:r w:rsidR="00C74A42" w:rsidRPr="0081342D">
        <w:rPr>
          <w:rFonts w:ascii="Times New Roman" w:hAnsi="Times New Roman" w:cs="Times New Roman"/>
          <w:sz w:val="24"/>
          <w:szCs w:val="24"/>
        </w:rPr>
        <w:t xml:space="preserve">una </w:t>
      </w:r>
      <w:r w:rsidR="00C74A42" w:rsidRPr="0081342D">
        <w:rPr>
          <w:rFonts w:ascii="Times New Roman" w:hAnsi="Times New Roman" w:cs="Times New Roman"/>
          <w:b/>
          <w:bCs/>
          <w:sz w:val="24"/>
          <w:szCs w:val="24"/>
        </w:rPr>
        <w:t xml:space="preserve">gestione di tipo lineare </w:t>
      </w:r>
      <w:r w:rsidR="00C74A42" w:rsidRPr="0081342D">
        <w:rPr>
          <w:rFonts w:ascii="Times New Roman" w:hAnsi="Times New Roman" w:cs="Times New Roman"/>
          <w:sz w:val="24"/>
          <w:szCs w:val="24"/>
        </w:rPr>
        <w:t xml:space="preserve">del </w:t>
      </w:r>
      <w:r w:rsidRPr="0081342D">
        <w:rPr>
          <w:rFonts w:ascii="Times New Roman" w:hAnsi="Times New Roman" w:cs="Times New Roman"/>
          <w:sz w:val="24"/>
          <w:szCs w:val="24"/>
        </w:rPr>
        <w:t xml:space="preserve">proprio </w:t>
      </w:r>
      <w:r w:rsidR="00C74A42" w:rsidRPr="0081342D">
        <w:rPr>
          <w:rFonts w:ascii="Times New Roman" w:hAnsi="Times New Roman" w:cs="Times New Roman"/>
          <w:sz w:val="24"/>
          <w:szCs w:val="24"/>
        </w:rPr>
        <w:t>ciclo di vita.</w:t>
      </w:r>
    </w:p>
    <w:p w14:paraId="1639F627" w14:textId="7A8F814C" w:rsidR="000032AE" w:rsidRPr="0081342D" w:rsidRDefault="00DF6234" w:rsidP="001A4263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42D">
        <w:rPr>
          <w:rFonts w:ascii="Times New Roman" w:hAnsi="Times New Roman" w:cs="Times New Roman"/>
          <w:sz w:val="24"/>
          <w:szCs w:val="24"/>
        </w:rPr>
        <w:t>Le Associazioni</w:t>
      </w:r>
      <w:r w:rsidR="00E5184F" w:rsidRPr="0081342D">
        <w:rPr>
          <w:rFonts w:ascii="Times New Roman" w:hAnsi="Times New Roman" w:cs="Times New Roman"/>
          <w:sz w:val="24"/>
          <w:szCs w:val="24"/>
        </w:rPr>
        <w:t xml:space="preserve"> che </w:t>
      </w:r>
      <w:r w:rsidR="00292EAF" w:rsidRPr="0081342D">
        <w:rPr>
          <w:rFonts w:ascii="Times New Roman" w:hAnsi="Times New Roman" w:cs="Times New Roman"/>
          <w:sz w:val="24"/>
          <w:szCs w:val="24"/>
        </w:rPr>
        <w:t>rappresentano</w:t>
      </w:r>
      <w:r w:rsidR="00E5184F" w:rsidRPr="0081342D">
        <w:rPr>
          <w:rFonts w:ascii="Times New Roman" w:hAnsi="Times New Roman" w:cs="Times New Roman"/>
          <w:sz w:val="24"/>
          <w:szCs w:val="24"/>
        </w:rPr>
        <w:t xml:space="preserve"> questo settore</w:t>
      </w:r>
      <w:r w:rsidRPr="0081342D">
        <w:rPr>
          <w:rFonts w:ascii="Times New Roman" w:hAnsi="Times New Roman" w:cs="Times New Roman"/>
          <w:sz w:val="24"/>
          <w:szCs w:val="24"/>
        </w:rPr>
        <w:t xml:space="preserve"> r</w:t>
      </w:r>
      <w:r w:rsidR="00612367" w:rsidRPr="0081342D">
        <w:rPr>
          <w:rFonts w:ascii="Times New Roman" w:hAnsi="Times New Roman" w:cs="Times New Roman"/>
          <w:sz w:val="24"/>
          <w:szCs w:val="24"/>
        </w:rPr>
        <w:t>itengono</w:t>
      </w:r>
      <w:r w:rsidR="00976C0E" w:rsidRPr="0081342D">
        <w:rPr>
          <w:rFonts w:ascii="Times New Roman" w:hAnsi="Times New Roman" w:cs="Times New Roman"/>
          <w:sz w:val="24"/>
          <w:szCs w:val="24"/>
        </w:rPr>
        <w:t xml:space="preserve"> indispensabile costituire una </w:t>
      </w:r>
      <w:r w:rsidR="00976C0E" w:rsidRPr="0081342D">
        <w:rPr>
          <w:rFonts w:ascii="Times New Roman" w:hAnsi="Times New Roman" w:cs="Times New Roman"/>
          <w:b/>
          <w:bCs/>
          <w:sz w:val="24"/>
          <w:szCs w:val="24"/>
        </w:rPr>
        <w:t>filiera del trattamento</w:t>
      </w:r>
      <w:r w:rsidR="00E5184F" w:rsidRPr="0081342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76C0E" w:rsidRPr="0081342D">
        <w:rPr>
          <w:rFonts w:ascii="Times New Roman" w:hAnsi="Times New Roman" w:cs="Times New Roman"/>
          <w:b/>
          <w:bCs/>
          <w:sz w:val="24"/>
          <w:szCs w:val="24"/>
        </w:rPr>
        <w:t>ridimensionamento, riciclo e soprattutto riuso</w:t>
      </w:r>
      <w:r w:rsidR="00976C0E" w:rsidRPr="0081342D">
        <w:rPr>
          <w:rFonts w:ascii="Times New Roman" w:hAnsi="Times New Roman" w:cs="Times New Roman"/>
          <w:sz w:val="24"/>
          <w:szCs w:val="24"/>
        </w:rPr>
        <w:t xml:space="preserve"> economicamente sostenibile dei materiali derivanti </w:t>
      </w:r>
      <w:r w:rsidR="007A4471" w:rsidRPr="0081342D">
        <w:rPr>
          <w:rFonts w:ascii="Times New Roman" w:hAnsi="Times New Roman" w:cs="Times New Roman"/>
          <w:sz w:val="24"/>
          <w:szCs w:val="24"/>
        </w:rPr>
        <w:t xml:space="preserve">dalla dismissione delle pale eoliche che si prevede in </w:t>
      </w:r>
      <w:r w:rsidR="007932A2" w:rsidRPr="0081342D">
        <w:rPr>
          <w:rFonts w:ascii="Times New Roman" w:hAnsi="Times New Roman" w:cs="Times New Roman"/>
          <w:sz w:val="24"/>
          <w:szCs w:val="24"/>
        </w:rPr>
        <w:t xml:space="preserve">incremento </w:t>
      </w:r>
      <w:r w:rsidR="000032AE" w:rsidRPr="0081342D">
        <w:rPr>
          <w:rFonts w:ascii="Times New Roman" w:hAnsi="Times New Roman" w:cs="Times New Roman"/>
          <w:sz w:val="24"/>
          <w:szCs w:val="24"/>
        </w:rPr>
        <w:t>nei prossimi anni, sia per il termine della loro vita utile</w:t>
      </w:r>
      <w:r w:rsidR="007932A2" w:rsidRPr="0081342D">
        <w:rPr>
          <w:rFonts w:ascii="Times New Roman" w:hAnsi="Times New Roman" w:cs="Times New Roman"/>
          <w:sz w:val="24"/>
          <w:szCs w:val="24"/>
        </w:rPr>
        <w:t>,</w:t>
      </w:r>
      <w:r w:rsidR="000032AE" w:rsidRPr="0081342D">
        <w:rPr>
          <w:rFonts w:ascii="Times New Roman" w:hAnsi="Times New Roman" w:cs="Times New Roman"/>
          <w:sz w:val="24"/>
          <w:szCs w:val="24"/>
        </w:rPr>
        <w:t xml:space="preserve"> che</w:t>
      </w:r>
      <w:r w:rsidR="00C0516C" w:rsidRPr="0081342D">
        <w:rPr>
          <w:rFonts w:ascii="Times New Roman" w:hAnsi="Times New Roman" w:cs="Times New Roman"/>
          <w:sz w:val="24"/>
          <w:szCs w:val="24"/>
        </w:rPr>
        <w:t xml:space="preserve"> per </w:t>
      </w:r>
      <w:r w:rsidR="007932A2" w:rsidRPr="0081342D">
        <w:rPr>
          <w:rFonts w:ascii="Times New Roman" w:hAnsi="Times New Roman" w:cs="Times New Roman"/>
          <w:sz w:val="24"/>
          <w:szCs w:val="24"/>
        </w:rPr>
        <w:t>consentire gli</w:t>
      </w:r>
      <w:r w:rsidR="00C0516C" w:rsidRPr="0081342D">
        <w:rPr>
          <w:rFonts w:ascii="Times New Roman" w:hAnsi="Times New Roman" w:cs="Times New Roman"/>
          <w:sz w:val="24"/>
          <w:szCs w:val="24"/>
        </w:rPr>
        <w:t xml:space="preserve"> investimenti di repowering dei parchi eolici esistenti.</w:t>
      </w:r>
      <w:r w:rsidR="000032AE" w:rsidRPr="0081342D">
        <w:rPr>
          <w:rFonts w:ascii="Times New Roman" w:hAnsi="Times New Roman" w:cs="Times New Roman"/>
          <w:sz w:val="24"/>
          <w:szCs w:val="24"/>
        </w:rPr>
        <w:t xml:space="preserve"> </w:t>
      </w:r>
      <w:r w:rsidR="00C0516C" w:rsidRPr="0081342D">
        <w:rPr>
          <w:rFonts w:ascii="Times New Roman" w:hAnsi="Times New Roman" w:cs="Times New Roman"/>
          <w:sz w:val="24"/>
          <w:szCs w:val="24"/>
        </w:rPr>
        <w:t xml:space="preserve">Emerge </w:t>
      </w:r>
      <w:r w:rsidR="000032AE" w:rsidRPr="0081342D">
        <w:rPr>
          <w:rFonts w:ascii="Times New Roman" w:hAnsi="Times New Roman" w:cs="Times New Roman"/>
          <w:sz w:val="24"/>
          <w:szCs w:val="24"/>
        </w:rPr>
        <w:t>quindi</w:t>
      </w:r>
      <w:r w:rsidR="00C0516C" w:rsidRPr="0081342D">
        <w:rPr>
          <w:rFonts w:ascii="Times New Roman" w:hAnsi="Times New Roman" w:cs="Times New Roman"/>
          <w:sz w:val="24"/>
          <w:szCs w:val="24"/>
        </w:rPr>
        <w:t xml:space="preserve"> l’esigenza e l’opportunità che il settore si prepari</w:t>
      </w:r>
      <w:r w:rsidR="000032AE" w:rsidRPr="0081342D">
        <w:rPr>
          <w:rFonts w:ascii="Times New Roman" w:hAnsi="Times New Roman" w:cs="Times New Roman"/>
          <w:sz w:val="24"/>
          <w:szCs w:val="24"/>
        </w:rPr>
        <w:t xml:space="preserve"> </w:t>
      </w:r>
      <w:r w:rsidR="00DE6472" w:rsidRPr="0081342D">
        <w:rPr>
          <w:rFonts w:ascii="Times New Roman" w:hAnsi="Times New Roman" w:cs="Times New Roman"/>
          <w:sz w:val="24"/>
          <w:szCs w:val="24"/>
        </w:rPr>
        <w:t>–</w:t>
      </w:r>
      <w:r w:rsidR="00C0516C" w:rsidRPr="0081342D">
        <w:rPr>
          <w:rFonts w:ascii="Times New Roman" w:hAnsi="Times New Roman" w:cs="Times New Roman"/>
          <w:sz w:val="24"/>
          <w:szCs w:val="24"/>
        </w:rPr>
        <w:t xml:space="preserve"> </w:t>
      </w:r>
      <w:r w:rsidR="000307A1" w:rsidRPr="0081342D">
        <w:rPr>
          <w:rFonts w:ascii="Times New Roman" w:hAnsi="Times New Roman" w:cs="Times New Roman"/>
          <w:sz w:val="24"/>
          <w:szCs w:val="24"/>
        </w:rPr>
        <w:t>insieme</w:t>
      </w:r>
      <w:r w:rsidR="00C0516C" w:rsidRPr="0081342D">
        <w:rPr>
          <w:rFonts w:ascii="Times New Roman" w:hAnsi="Times New Roman" w:cs="Times New Roman"/>
          <w:sz w:val="24"/>
          <w:szCs w:val="24"/>
        </w:rPr>
        <w:t xml:space="preserve"> altri attori della filiera e </w:t>
      </w:r>
      <w:r w:rsidR="000307A1" w:rsidRPr="0081342D">
        <w:rPr>
          <w:rFonts w:ascii="Times New Roman" w:hAnsi="Times New Roman" w:cs="Times New Roman"/>
          <w:sz w:val="24"/>
          <w:szCs w:val="24"/>
        </w:rPr>
        <w:t>agli</w:t>
      </w:r>
      <w:r w:rsidR="00C0516C" w:rsidRPr="0081342D">
        <w:rPr>
          <w:rFonts w:ascii="Times New Roman" w:hAnsi="Times New Roman" w:cs="Times New Roman"/>
          <w:sz w:val="24"/>
          <w:szCs w:val="24"/>
        </w:rPr>
        <w:t xml:space="preserve"> stakeholders istituzionali</w:t>
      </w:r>
      <w:r w:rsidR="000032AE" w:rsidRPr="0081342D">
        <w:rPr>
          <w:rFonts w:ascii="Times New Roman" w:hAnsi="Times New Roman" w:cs="Times New Roman"/>
          <w:sz w:val="24"/>
          <w:szCs w:val="24"/>
        </w:rPr>
        <w:t xml:space="preserve"> -</w:t>
      </w:r>
      <w:r w:rsidR="00C0516C" w:rsidRPr="0081342D">
        <w:rPr>
          <w:rFonts w:ascii="Times New Roman" w:hAnsi="Times New Roman" w:cs="Times New Roman"/>
          <w:sz w:val="24"/>
          <w:szCs w:val="24"/>
        </w:rPr>
        <w:t xml:space="preserve"> ad affrontare la circolarità </w:t>
      </w:r>
      <w:r w:rsidR="00711EDB" w:rsidRPr="0081342D">
        <w:rPr>
          <w:rFonts w:ascii="Times New Roman" w:hAnsi="Times New Roman" w:cs="Times New Roman"/>
          <w:sz w:val="24"/>
          <w:szCs w:val="24"/>
        </w:rPr>
        <w:t>di questi materiali compositi.</w:t>
      </w:r>
    </w:p>
    <w:p w14:paraId="7473D5A2" w14:textId="746C3C45" w:rsidR="00607B33" w:rsidRPr="0081342D" w:rsidRDefault="000032AE" w:rsidP="001A4263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42D">
        <w:rPr>
          <w:rFonts w:ascii="Times New Roman" w:hAnsi="Times New Roman" w:cs="Times New Roman"/>
          <w:sz w:val="24"/>
          <w:szCs w:val="24"/>
        </w:rPr>
        <w:t xml:space="preserve">Per centrare </w:t>
      </w:r>
      <w:r w:rsidR="00BF2785" w:rsidRPr="0081342D">
        <w:rPr>
          <w:rFonts w:ascii="Times New Roman" w:hAnsi="Times New Roman" w:cs="Times New Roman"/>
          <w:sz w:val="24"/>
          <w:szCs w:val="24"/>
        </w:rPr>
        <w:t>l’</w:t>
      </w:r>
      <w:r w:rsidRPr="0081342D">
        <w:rPr>
          <w:rFonts w:ascii="Times New Roman" w:hAnsi="Times New Roman" w:cs="Times New Roman"/>
          <w:sz w:val="24"/>
          <w:szCs w:val="24"/>
        </w:rPr>
        <w:t xml:space="preserve">obiettivo l’intero processo deve essere supportato da un impianto normativo che semplifichi e, ove necessario, supporti </w:t>
      </w:r>
      <w:r w:rsidR="003C1125" w:rsidRPr="0081342D">
        <w:rPr>
          <w:rFonts w:ascii="Times New Roman" w:hAnsi="Times New Roman" w:cs="Times New Roman"/>
          <w:sz w:val="24"/>
          <w:szCs w:val="24"/>
        </w:rPr>
        <w:t xml:space="preserve">anche economicamente </w:t>
      </w:r>
      <w:r w:rsidRPr="0081342D">
        <w:rPr>
          <w:rFonts w:ascii="Times New Roman" w:hAnsi="Times New Roman" w:cs="Times New Roman"/>
          <w:sz w:val="24"/>
          <w:szCs w:val="24"/>
        </w:rPr>
        <w:t>la gestione virtuosa dei materiali</w:t>
      </w:r>
      <w:r w:rsidR="00711EDB" w:rsidRPr="0081342D">
        <w:rPr>
          <w:rFonts w:ascii="Times New Roman" w:hAnsi="Times New Roman" w:cs="Times New Roman"/>
          <w:sz w:val="24"/>
          <w:szCs w:val="24"/>
        </w:rPr>
        <w:t>:</w:t>
      </w:r>
      <w:r w:rsidR="00BF2785" w:rsidRPr="0081342D">
        <w:rPr>
          <w:rFonts w:ascii="Times New Roman" w:hAnsi="Times New Roman" w:cs="Times New Roman"/>
          <w:sz w:val="24"/>
          <w:szCs w:val="24"/>
        </w:rPr>
        <w:t xml:space="preserve"> grande </w:t>
      </w:r>
      <w:r w:rsidR="003C1125" w:rsidRPr="0081342D">
        <w:rPr>
          <w:rFonts w:ascii="Times New Roman" w:hAnsi="Times New Roman" w:cs="Times New Roman"/>
          <w:sz w:val="24"/>
          <w:szCs w:val="24"/>
        </w:rPr>
        <w:t xml:space="preserve">importanza </w:t>
      </w:r>
      <w:r w:rsidR="00BF2785" w:rsidRPr="0081342D">
        <w:rPr>
          <w:rFonts w:ascii="Times New Roman" w:hAnsi="Times New Roman" w:cs="Times New Roman"/>
          <w:sz w:val="24"/>
          <w:szCs w:val="24"/>
        </w:rPr>
        <w:t>riveste</w:t>
      </w:r>
      <w:r w:rsidRPr="0081342D">
        <w:rPr>
          <w:rFonts w:ascii="Times New Roman" w:hAnsi="Times New Roman" w:cs="Times New Roman"/>
          <w:sz w:val="24"/>
          <w:szCs w:val="24"/>
        </w:rPr>
        <w:t xml:space="preserve"> </w:t>
      </w:r>
      <w:r w:rsidR="00BF2785" w:rsidRPr="0081342D">
        <w:rPr>
          <w:rFonts w:ascii="Times New Roman" w:hAnsi="Times New Roman" w:cs="Times New Roman"/>
          <w:sz w:val="24"/>
          <w:szCs w:val="24"/>
        </w:rPr>
        <w:t xml:space="preserve">in tale ambito la definizione del </w:t>
      </w:r>
      <w:r w:rsidR="00607B33" w:rsidRPr="0081342D">
        <w:rPr>
          <w:rFonts w:ascii="Times New Roman" w:hAnsi="Times New Roman" w:cs="Times New Roman"/>
          <w:sz w:val="24"/>
          <w:szCs w:val="24"/>
        </w:rPr>
        <w:t xml:space="preserve">processo </w:t>
      </w:r>
      <w:r w:rsidR="00BF2785" w:rsidRPr="0081342D">
        <w:rPr>
          <w:rFonts w:ascii="Times New Roman" w:hAnsi="Times New Roman" w:cs="Times New Roman"/>
          <w:sz w:val="24"/>
          <w:szCs w:val="24"/>
        </w:rPr>
        <w:t>per</w:t>
      </w:r>
      <w:r w:rsidR="00607B33" w:rsidRPr="0081342D">
        <w:rPr>
          <w:rFonts w:ascii="Times New Roman" w:hAnsi="Times New Roman" w:cs="Times New Roman"/>
          <w:sz w:val="24"/>
          <w:szCs w:val="24"/>
        </w:rPr>
        <w:t xml:space="preserve"> cessazione della qualifica di rifiuto (</w:t>
      </w:r>
      <w:r w:rsidR="00607B33" w:rsidRPr="008134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End of Waste</w:t>
      </w:r>
      <w:r w:rsidR="00607B33" w:rsidRPr="0081342D">
        <w:rPr>
          <w:rFonts w:ascii="Times New Roman" w:hAnsi="Times New Roman" w:cs="Times New Roman"/>
          <w:sz w:val="24"/>
          <w:szCs w:val="24"/>
        </w:rPr>
        <w:t xml:space="preserve">) </w:t>
      </w:r>
      <w:r w:rsidR="00BF2785" w:rsidRPr="0081342D">
        <w:rPr>
          <w:rFonts w:ascii="Times New Roman" w:hAnsi="Times New Roman" w:cs="Times New Roman"/>
          <w:sz w:val="24"/>
          <w:szCs w:val="24"/>
        </w:rPr>
        <w:t>dei materiali compositi costituenti le</w:t>
      </w:r>
      <w:r w:rsidR="00607B33" w:rsidRPr="0081342D">
        <w:rPr>
          <w:rFonts w:ascii="Times New Roman" w:hAnsi="Times New Roman" w:cs="Times New Roman"/>
          <w:sz w:val="24"/>
          <w:szCs w:val="24"/>
        </w:rPr>
        <w:t xml:space="preserve"> pale eoliche</w:t>
      </w:r>
      <w:r w:rsidR="00BF2785" w:rsidRPr="0081342D">
        <w:rPr>
          <w:rFonts w:ascii="Times New Roman" w:hAnsi="Times New Roman" w:cs="Times New Roman"/>
          <w:sz w:val="24"/>
          <w:szCs w:val="24"/>
        </w:rPr>
        <w:t>, in particolare la vetroresina</w:t>
      </w:r>
      <w:r w:rsidR="00607B33" w:rsidRPr="008134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5344CA" w14:textId="61D6DD33" w:rsidR="003C1125" w:rsidRPr="0081342D" w:rsidRDefault="003C1125" w:rsidP="001A4263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7158871"/>
      <w:r w:rsidRPr="0081342D">
        <w:rPr>
          <w:rFonts w:ascii="Times New Roman" w:hAnsi="Times New Roman" w:cs="Times New Roman"/>
          <w:sz w:val="24"/>
          <w:szCs w:val="24"/>
        </w:rPr>
        <w:t>ANEV</w:t>
      </w:r>
      <w:r w:rsidR="006C2CB2">
        <w:rPr>
          <w:rFonts w:ascii="Times New Roman" w:hAnsi="Times New Roman" w:cs="Times New Roman"/>
          <w:sz w:val="24"/>
          <w:szCs w:val="24"/>
        </w:rPr>
        <w:t xml:space="preserve">, </w:t>
      </w:r>
      <w:r w:rsidR="006C2CB2" w:rsidRPr="0081342D">
        <w:rPr>
          <w:rFonts w:ascii="Times New Roman" w:hAnsi="Times New Roman" w:cs="Times New Roman"/>
          <w:sz w:val="24"/>
          <w:szCs w:val="24"/>
        </w:rPr>
        <w:t>Elettricità Futura</w:t>
      </w:r>
      <w:r w:rsidR="006C2CB2">
        <w:rPr>
          <w:rFonts w:ascii="Times New Roman" w:hAnsi="Times New Roman" w:cs="Times New Roman"/>
          <w:sz w:val="24"/>
          <w:szCs w:val="24"/>
        </w:rPr>
        <w:t xml:space="preserve"> </w:t>
      </w:r>
      <w:r w:rsidRPr="0081342D">
        <w:rPr>
          <w:rFonts w:ascii="Times New Roman" w:hAnsi="Times New Roman" w:cs="Times New Roman"/>
          <w:sz w:val="24"/>
          <w:szCs w:val="24"/>
        </w:rPr>
        <w:t xml:space="preserve">e Assocompositi hanno pertanto avviato un </w:t>
      </w:r>
      <w:r w:rsidRPr="0081342D">
        <w:rPr>
          <w:rFonts w:ascii="Times New Roman" w:hAnsi="Times New Roman" w:cs="Times New Roman"/>
          <w:b/>
          <w:bCs/>
          <w:sz w:val="24"/>
          <w:szCs w:val="24"/>
        </w:rPr>
        <w:t>confronto con la Direzione generale per l’economia circolare del M</w:t>
      </w:r>
      <w:r w:rsidR="006755D7">
        <w:rPr>
          <w:rFonts w:ascii="Times New Roman" w:hAnsi="Times New Roman" w:cs="Times New Roman"/>
          <w:b/>
          <w:bCs/>
          <w:sz w:val="24"/>
          <w:szCs w:val="24"/>
        </w:rPr>
        <w:t>i</w:t>
      </w:r>
      <w:bookmarkStart w:id="1" w:name="_GoBack"/>
      <w:bookmarkEnd w:id="1"/>
      <w:r w:rsidRPr="0081342D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81342D">
        <w:rPr>
          <w:rFonts w:ascii="Times New Roman" w:hAnsi="Times New Roman" w:cs="Times New Roman"/>
          <w:sz w:val="24"/>
          <w:szCs w:val="24"/>
        </w:rPr>
        <w:t xml:space="preserve"> proponendo un coinvolgimento del settore eolico nei tavoli di lavoro sui decreti </w:t>
      </w:r>
      <w:r w:rsidRPr="0081342D">
        <w:rPr>
          <w:rFonts w:ascii="Times New Roman" w:hAnsi="Times New Roman" w:cs="Times New Roman"/>
          <w:i/>
          <w:iCs/>
          <w:sz w:val="24"/>
          <w:szCs w:val="24"/>
        </w:rPr>
        <w:t>End of Waste</w:t>
      </w:r>
      <w:r w:rsidR="00704DDA" w:rsidRPr="0081342D">
        <w:rPr>
          <w:rFonts w:ascii="Times New Roman" w:hAnsi="Times New Roman" w:cs="Times New Roman"/>
          <w:sz w:val="24"/>
          <w:szCs w:val="24"/>
        </w:rPr>
        <w:t xml:space="preserve"> </w:t>
      </w:r>
      <w:r w:rsidRPr="0081342D">
        <w:rPr>
          <w:rFonts w:ascii="Times New Roman" w:hAnsi="Times New Roman" w:cs="Times New Roman"/>
          <w:sz w:val="24"/>
          <w:szCs w:val="24"/>
        </w:rPr>
        <w:t xml:space="preserve">sui materiali compositi. Sarà così possibile integrare al meglio le esigenze di circolarità </w:t>
      </w:r>
      <w:r w:rsidR="00704DDA" w:rsidRPr="0081342D">
        <w:rPr>
          <w:rFonts w:ascii="Times New Roman" w:hAnsi="Times New Roman" w:cs="Times New Roman"/>
          <w:sz w:val="24"/>
          <w:szCs w:val="24"/>
        </w:rPr>
        <w:t xml:space="preserve">con </w:t>
      </w:r>
      <w:r w:rsidRPr="0081342D">
        <w:rPr>
          <w:rFonts w:ascii="Times New Roman" w:hAnsi="Times New Roman" w:cs="Times New Roman"/>
          <w:sz w:val="24"/>
          <w:szCs w:val="24"/>
        </w:rPr>
        <w:t xml:space="preserve">le specificità del settore eolico, chiamato ad incrementare speditamente e senza </w:t>
      </w:r>
      <w:r w:rsidR="00161FCC" w:rsidRPr="0081342D">
        <w:rPr>
          <w:rFonts w:ascii="Times New Roman" w:hAnsi="Times New Roman" w:cs="Times New Roman"/>
          <w:sz w:val="24"/>
          <w:szCs w:val="24"/>
        </w:rPr>
        <w:t xml:space="preserve">ostacoli </w:t>
      </w:r>
      <w:r w:rsidRPr="0081342D">
        <w:rPr>
          <w:rFonts w:ascii="Times New Roman" w:hAnsi="Times New Roman" w:cs="Times New Roman"/>
          <w:sz w:val="24"/>
          <w:szCs w:val="24"/>
        </w:rPr>
        <w:t>la potenza installata anche attraverso progetti di rinnovamento degli impianti esistenti già in corso e/o programmati.</w:t>
      </w:r>
    </w:p>
    <w:bookmarkEnd w:id="0"/>
    <w:p w14:paraId="0D0DEC2B" w14:textId="0FA95E0A" w:rsidR="004818D2" w:rsidRPr="0081342D" w:rsidRDefault="004818D2" w:rsidP="00976C0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18D2" w:rsidRPr="0081342D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E3A10" w14:textId="77777777" w:rsidR="00982E52" w:rsidRDefault="00982E52" w:rsidP="003C1125">
      <w:pPr>
        <w:spacing w:after="0" w:line="240" w:lineRule="auto"/>
      </w:pPr>
      <w:r>
        <w:separator/>
      </w:r>
    </w:p>
  </w:endnote>
  <w:endnote w:type="continuationSeparator" w:id="0">
    <w:p w14:paraId="39B87A29" w14:textId="77777777" w:rsidR="00982E52" w:rsidRDefault="00982E52" w:rsidP="003C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1A19B" w14:textId="77777777" w:rsidR="00982E52" w:rsidRDefault="00982E52" w:rsidP="003C1125">
      <w:pPr>
        <w:spacing w:after="0" w:line="240" w:lineRule="auto"/>
      </w:pPr>
      <w:r>
        <w:separator/>
      </w:r>
    </w:p>
  </w:footnote>
  <w:footnote w:type="continuationSeparator" w:id="0">
    <w:p w14:paraId="63F5CAEA" w14:textId="77777777" w:rsidR="00982E52" w:rsidRDefault="00982E52" w:rsidP="003C1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EE120" w14:textId="399D4277" w:rsidR="00A67639" w:rsidRPr="00A67639" w:rsidRDefault="00A67639" w:rsidP="00A67639">
    <w:pPr>
      <w:pStyle w:val="Intestazione"/>
    </w:pPr>
    <w:r w:rsidRPr="00A67639">
      <w:rPr>
        <w:noProof/>
      </w:rPr>
      <w:drawing>
        <wp:inline distT="0" distB="0" distL="0" distR="0" wp14:anchorId="5DE9173A" wp14:editId="66FFBFC2">
          <wp:extent cx="1304925" cy="508769"/>
          <wp:effectExtent l="0" t="0" r="0" b="5715"/>
          <wp:docPr id="14" name="Immagine 13" descr="Immagine che contiene testo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A5F537AC-6C8A-4E75-95A6-89104C631A3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 13" descr="Immagine che contiene testo&#10;&#10;Descrizione generata automaticamente">
                    <a:extLst>
                      <a:ext uri="{FF2B5EF4-FFF2-40B4-BE49-F238E27FC236}">
                        <a16:creationId xmlns:a16="http://schemas.microsoft.com/office/drawing/2014/main" id="{A5F537AC-6C8A-4E75-95A6-89104C631A3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219" cy="515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67639">
      <w:rPr>
        <w:noProof/>
      </w:rPr>
      <w:t xml:space="preserve"> </w:t>
    </w:r>
    <w:r>
      <w:rPr>
        <w:noProof/>
      </w:rPr>
      <w:t xml:space="preserve">                        </w:t>
    </w:r>
    <w:r w:rsidR="00A8141B">
      <w:rPr>
        <w:noProof/>
      </w:rPr>
      <w:t xml:space="preserve"> </w:t>
    </w:r>
    <w:r>
      <w:rPr>
        <w:noProof/>
      </w:rPr>
      <w:drawing>
        <wp:inline distT="0" distB="0" distL="0" distR="0" wp14:anchorId="592A9F66" wp14:editId="5331EE23">
          <wp:extent cx="1714500" cy="523256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44" cy="529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8141B">
      <w:rPr>
        <w:noProof/>
      </w:rPr>
      <w:t xml:space="preserve">                  </w:t>
    </w:r>
    <w:r w:rsidR="00A8141B" w:rsidRPr="00A8141B">
      <w:t xml:space="preserve"> </w:t>
    </w:r>
    <w:r w:rsidR="00A8141B">
      <w:rPr>
        <w:noProof/>
      </w:rPr>
      <w:drawing>
        <wp:inline distT="0" distB="0" distL="0" distR="0" wp14:anchorId="2A0F44E3" wp14:editId="690B29F0">
          <wp:extent cx="1676400" cy="467193"/>
          <wp:effectExtent l="0" t="0" r="0" b="9525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5221" cy="47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2B"/>
    <w:rsid w:val="000032AE"/>
    <w:rsid w:val="000307A1"/>
    <w:rsid w:val="0003251A"/>
    <w:rsid w:val="00036AED"/>
    <w:rsid w:val="00161FCC"/>
    <w:rsid w:val="001A4263"/>
    <w:rsid w:val="001C22E1"/>
    <w:rsid w:val="00247685"/>
    <w:rsid w:val="00292EAF"/>
    <w:rsid w:val="00333F6A"/>
    <w:rsid w:val="003C1125"/>
    <w:rsid w:val="004769A8"/>
    <w:rsid w:val="004818D2"/>
    <w:rsid w:val="004A01DA"/>
    <w:rsid w:val="004B4FE8"/>
    <w:rsid w:val="0055106D"/>
    <w:rsid w:val="00607B33"/>
    <w:rsid w:val="00612367"/>
    <w:rsid w:val="00622FD8"/>
    <w:rsid w:val="00634156"/>
    <w:rsid w:val="006755D7"/>
    <w:rsid w:val="006C2CB2"/>
    <w:rsid w:val="00704DDA"/>
    <w:rsid w:val="00711EDB"/>
    <w:rsid w:val="007925E6"/>
    <w:rsid w:val="007932A2"/>
    <w:rsid w:val="007A4471"/>
    <w:rsid w:val="007B7054"/>
    <w:rsid w:val="0081342D"/>
    <w:rsid w:val="00832AA2"/>
    <w:rsid w:val="00876FC5"/>
    <w:rsid w:val="008B3F7D"/>
    <w:rsid w:val="00907E68"/>
    <w:rsid w:val="009447C1"/>
    <w:rsid w:val="00952480"/>
    <w:rsid w:val="00976C0E"/>
    <w:rsid w:val="00982E52"/>
    <w:rsid w:val="009A1712"/>
    <w:rsid w:val="009E1069"/>
    <w:rsid w:val="009E5420"/>
    <w:rsid w:val="00A67639"/>
    <w:rsid w:val="00A74BBD"/>
    <w:rsid w:val="00A8141B"/>
    <w:rsid w:val="00AB7232"/>
    <w:rsid w:val="00B1405C"/>
    <w:rsid w:val="00BF2785"/>
    <w:rsid w:val="00C0516C"/>
    <w:rsid w:val="00C4679C"/>
    <w:rsid w:val="00C74A42"/>
    <w:rsid w:val="00C76AF9"/>
    <w:rsid w:val="00D203CC"/>
    <w:rsid w:val="00D37D87"/>
    <w:rsid w:val="00D66ADE"/>
    <w:rsid w:val="00DE6472"/>
    <w:rsid w:val="00DF6234"/>
    <w:rsid w:val="00E5012B"/>
    <w:rsid w:val="00E5184F"/>
    <w:rsid w:val="00E8044E"/>
    <w:rsid w:val="00E819E8"/>
    <w:rsid w:val="00EC01CF"/>
    <w:rsid w:val="00EE6D46"/>
    <w:rsid w:val="00F85874"/>
    <w:rsid w:val="00FA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438AD"/>
  <w15:chartTrackingRefBased/>
  <w15:docId w15:val="{8145318C-BF73-485F-A558-D55913EB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37D87"/>
  </w:style>
  <w:style w:type="paragraph" w:styleId="Titolo1">
    <w:name w:val="heading 1"/>
    <w:basedOn w:val="Normale"/>
    <w:link w:val="Titolo1Carattere"/>
    <w:uiPriority w:val="9"/>
    <w:qFormat/>
    <w:rsid w:val="00E501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012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50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5012B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E5012B"/>
    <w:rPr>
      <w:color w:val="0000FF"/>
      <w:u w:val="single"/>
    </w:rPr>
  </w:style>
  <w:style w:type="paragraph" w:customStyle="1" w:styleId="Default">
    <w:name w:val="Default"/>
    <w:rsid w:val="00E501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9447C1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DF623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F623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F623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F623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F623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2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278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67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7639"/>
  </w:style>
  <w:style w:type="paragraph" w:styleId="Pidipagina">
    <w:name w:val="footer"/>
    <w:basedOn w:val="Normale"/>
    <w:link w:val="PidipaginaCarattere"/>
    <w:uiPriority w:val="99"/>
    <w:unhideWhenUsed/>
    <w:rsid w:val="00A67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7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E61CBB2FE57E4992096D74A35BA543" ma:contentTypeVersion="10" ma:contentTypeDescription="Creare un nuovo documento." ma:contentTypeScope="" ma:versionID="fd8160a46b11f60490845d17d234832e">
  <xsd:schema xmlns:xsd="http://www.w3.org/2001/XMLSchema" xmlns:xs="http://www.w3.org/2001/XMLSchema" xmlns:p="http://schemas.microsoft.com/office/2006/metadata/properties" xmlns:ns3="c1358d24-522e-4782-8ff3-41e6fecbce92" targetNamespace="http://schemas.microsoft.com/office/2006/metadata/properties" ma:root="true" ma:fieldsID="b5b1bbc87f2c53720962cab504ec2277" ns3:_="">
    <xsd:import namespace="c1358d24-522e-4782-8ff3-41e6fecbce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58d24-522e-4782-8ff3-41e6fecbc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C15F9D-50B7-419B-9CA7-4551B322AD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F55927-0F57-4D15-97CA-1273328DB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58d24-522e-4782-8ff3-41e6fecbc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9F45A5-6F3E-49AD-8A0A-167E3BD8826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1358d24-522e-4782-8ff3-41e6fecbce9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Elettricità Futura</dc:creator>
  <cp:keywords/>
  <dc:description/>
  <cp:lastModifiedBy>silvia.martone</cp:lastModifiedBy>
  <cp:revision>6</cp:revision>
  <dcterms:created xsi:type="dcterms:W3CDTF">2021-07-15T09:12:00Z</dcterms:created>
  <dcterms:modified xsi:type="dcterms:W3CDTF">2021-07-15T09:15:00Z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0x0101003FE61CBB2FE57E4992096D74A35BA543</vt:lpwstr>
  </property>
</Properties>
</file>