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DD3659" w14:textId="00FE070E" w:rsidR="008746C6" w:rsidRDefault="008746C6"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072FEC33" w14:textId="38E12AC4" w:rsidR="00CE6CA1" w:rsidRDefault="005A66A2" w:rsidP="005A66A2">
      <w:pPr>
        <w:pStyle w:val="Titolo3"/>
        <w:spacing w:before="341" w:after="103" w:line="276" w:lineRule="auto"/>
        <w:ind w:left="142"/>
        <w:contextualSpacing/>
        <w:jc w:val="center"/>
        <w:rPr>
          <w:sz w:val="24"/>
          <w:szCs w:val="24"/>
        </w:rPr>
      </w:pPr>
      <w:r w:rsidRPr="005A66A2">
        <w:rPr>
          <w:sz w:val="24"/>
          <w:szCs w:val="24"/>
        </w:rPr>
        <w:t>CORSI DI FORMAZIONE 2022 SULL’EOLICO</w:t>
      </w:r>
    </w:p>
    <w:p w14:paraId="31326D55" w14:textId="77777777" w:rsidR="00C9233B" w:rsidRPr="00C9233B" w:rsidRDefault="00C9233B" w:rsidP="005A66A2">
      <w:pPr>
        <w:pStyle w:val="Titolo3"/>
        <w:spacing w:before="341" w:after="103" w:line="276" w:lineRule="auto"/>
        <w:ind w:left="142"/>
        <w:contextualSpacing/>
        <w:jc w:val="center"/>
        <w:rPr>
          <w:sz w:val="22"/>
          <w:szCs w:val="22"/>
        </w:rPr>
      </w:pPr>
    </w:p>
    <w:p w14:paraId="3764AE4A" w14:textId="33113B62" w:rsidR="005A66A2" w:rsidRDefault="005A66A2" w:rsidP="005A66A2">
      <w:pPr>
        <w:pStyle w:val="Titolo3"/>
        <w:spacing w:before="341" w:after="103" w:line="276" w:lineRule="auto"/>
        <w:ind w:left="142"/>
        <w:contextualSpacing/>
        <w:jc w:val="center"/>
        <w:rPr>
          <w:i/>
          <w:sz w:val="24"/>
          <w:szCs w:val="24"/>
        </w:rPr>
      </w:pPr>
      <w:r>
        <w:rPr>
          <w:i/>
          <w:sz w:val="24"/>
          <w:szCs w:val="24"/>
        </w:rPr>
        <w:t>L’ANEV lancia la programmazione d</w:t>
      </w:r>
      <w:r w:rsidR="00C9233B">
        <w:rPr>
          <w:i/>
          <w:sz w:val="24"/>
          <w:szCs w:val="24"/>
        </w:rPr>
        <w:t>e</w:t>
      </w:r>
      <w:r>
        <w:rPr>
          <w:i/>
          <w:sz w:val="24"/>
          <w:szCs w:val="24"/>
        </w:rPr>
        <w:t>i corsi di formazione e seminari previsti per il 2022, novità e agevolazioni per aziende associate</w:t>
      </w:r>
      <w:r w:rsidR="007D04A0">
        <w:rPr>
          <w:i/>
          <w:sz w:val="24"/>
          <w:szCs w:val="24"/>
        </w:rPr>
        <w:t xml:space="preserve">, </w:t>
      </w:r>
      <w:r>
        <w:rPr>
          <w:i/>
          <w:sz w:val="24"/>
          <w:szCs w:val="24"/>
        </w:rPr>
        <w:t>iscrizioni multiple</w:t>
      </w:r>
      <w:r w:rsidR="00BD4BC2">
        <w:rPr>
          <w:i/>
          <w:sz w:val="24"/>
          <w:szCs w:val="24"/>
        </w:rPr>
        <w:t xml:space="preserve"> e crediti per gli ingegneri</w:t>
      </w:r>
    </w:p>
    <w:p w14:paraId="371FF42C" w14:textId="77777777" w:rsidR="007D04A0" w:rsidRDefault="007D04A0" w:rsidP="005A66A2">
      <w:pPr>
        <w:pStyle w:val="Titolo3"/>
        <w:spacing w:before="341" w:after="103" w:line="276" w:lineRule="auto"/>
        <w:ind w:left="142"/>
        <w:contextualSpacing/>
        <w:jc w:val="center"/>
        <w:rPr>
          <w:i/>
          <w:sz w:val="24"/>
          <w:szCs w:val="24"/>
        </w:rPr>
      </w:pPr>
    </w:p>
    <w:p w14:paraId="6C21434F" w14:textId="35164992" w:rsidR="004B1587" w:rsidRPr="00354C69" w:rsidRDefault="00905E9C" w:rsidP="00D40C0F">
      <w:pPr>
        <w:pStyle w:val="Titolo3"/>
        <w:spacing w:before="341" w:after="103" w:line="276" w:lineRule="auto"/>
        <w:contextualSpacing/>
        <w:jc w:val="both"/>
        <w:rPr>
          <w:b w:val="0"/>
          <w:sz w:val="24"/>
          <w:szCs w:val="24"/>
        </w:rPr>
      </w:pPr>
      <w:bookmarkStart w:id="1" w:name="_Hlk76369262"/>
      <w:r w:rsidRPr="00354C69">
        <w:rPr>
          <w:b w:val="0"/>
          <w:sz w:val="24"/>
          <w:szCs w:val="24"/>
        </w:rPr>
        <w:t>L’ANEV lancia il calendario formazione sull’eolico per il 2022</w:t>
      </w:r>
      <w:r w:rsidR="004311B7" w:rsidRPr="00354C69">
        <w:rPr>
          <w:sz w:val="24"/>
          <w:szCs w:val="24"/>
        </w:rPr>
        <w:t xml:space="preserve"> </w:t>
      </w:r>
      <w:bookmarkEnd w:id="0"/>
      <w:bookmarkEnd w:id="1"/>
      <w:r w:rsidRPr="00354C69">
        <w:rPr>
          <w:b w:val="0"/>
          <w:sz w:val="24"/>
          <w:szCs w:val="24"/>
        </w:rPr>
        <w:t xml:space="preserve">proponendo </w:t>
      </w:r>
      <w:r w:rsidRPr="00E53F73">
        <w:rPr>
          <w:sz w:val="24"/>
          <w:szCs w:val="24"/>
        </w:rPr>
        <w:t xml:space="preserve">otto appuntamenti tra </w:t>
      </w:r>
      <w:r w:rsidR="00595EC7" w:rsidRPr="00E53F73">
        <w:rPr>
          <w:sz w:val="24"/>
          <w:szCs w:val="24"/>
        </w:rPr>
        <w:t>corsi di formazione e seminari specialistici</w:t>
      </w:r>
      <w:r w:rsidR="00595EC7" w:rsidRPr="00354C69">
        <w:rPr>
          <w:b w:val="0"/>
          <w:sz w:val="24"/>
          <w:szCs w:val="24"/>
        </w:rPr>
        <w:t xml:space="preserve">, con l’obiettivo di </w:t>
      </w:r>
      <w:r w:rsidR="009E6C31" w:rsidRPr="00354C69">
        <w:rPr>
          <w:b w:val="0"/>
          <w:sz w:val="24"/>
          <w:szCs w:val="24"/>
        </w:rPr>
        <w:t>fornire un programma completo e approfondito, arricchito dalla presenza di docenti di alto livello.</w:t>
      </w:r>
    </w:p>
    <w:p w14:paraId="55E6FD50" w14:textId="1990D509" w:rsidR="009E6C31" w:rsidRPr="00354C69" w:rsidRDefault="009E6C31" w:rsidP="00D40C0F">
      <w:pPr>
        <w:pStyle w:val="Titolo3"/>
        <w:spacing w:before="341" w:after="103" w:line="276" w:lineRule="auto"/>
        <w:contextualSpacing/>
        <w:jc w:val="both"/>
        <w:rPr>
          <w:b w:val="0"/>
          <w:sz w:val="24"/>
          <w:szCs w:val="24"/>
        </w:rPr>
      </w:pPr>
    </w:p>
    <w:p w14:paraId="64496E1E" w14:textId="05AD6DF1" w:rsidR="009E6C31" w:rsidRPr="00354C69" w:rsidRDefault="009E6C31" w:rsidP="00D40C0F">
      <w:pPr>
        <w:pStyle w:val="Titolo3"/>
        <w:spacing w:before="341" w:after="103" w:line="276" w:lineRule="auto"/>
        <w:contextualSpacing/>
        <w:jc w:val="both"/>
        <w:rPr>
          <w:b w:val="0"/>
          <w:sz w:val="24"/>
          <w:szCs w:val="24"/>
        </w:rPr>
      </w:pPr>
      <w:r w:rsidRPr="00354C69">
        <w:rPr>
          <w:b w:val="0"/>
          <w:sz w:val="24"/>
          <w:szCs w:val="24"/>
        </w:rPr>
        <w:tab/>
      </w:r>
      <w:r w:rsidR="00E35004" w:rsidRPr="00354C69">
        <w:rPr>
          <w:b w:val="0"/>
          <w:sz w:val="24"/>
          <w:szCs w:val="24"/>
        </w:rPr>
        <w:t xml:space="preserve">Il primo corso è previsto per il 9 – 10 marzo, sul tema della </w:t>
      </w:r>
      <w:r w:rsidR="00E35004" w:rsidRPr="00E53F73">
        <w:rPr>
          <w:sz w:val="24"/>
          <w:szCs w:val="24"/>
        </w:rPr>
        <w:t>Sicurezza nel Parco Eolico</w:t>
      </w:r>
      <w:r w:rsidR="00E35004" w:rsidRPr="00354C69">
        <w:rPr>
          <w:b w:val="0"/>
          <w:sz w:val="24"/>
          <w:szCs w:val="24"/>
        </w:rPr>
        <w:t xml:space="preserve">, seguono il Seminario su </w:t>
      </w:r>
      <w:r w:rsidR="00E35004" w:rsidRPr="00E53F73">
        <w:rPr>
          <w:sz w:val="24"/>
          <w:szCs w:val="24"/>
        </w:rPr>
        <w:t>Come aff</w:t>
      </w:r>
      <w:r w:rsidR="00F1743D" w:rsidRPr="00E53F73">
        <w:rPr>
          <w:sz w:val="24"/>
          <w:szCs w:val="24"/>
        </w:rPr>
        <w:t>r</w:t>
      </w:r>
      <w:r w:rsidR="00E35004" w:rsidRPr="00E53F73">
        <w:rPr>
          <w:sz w:val="24"/>
          <w:szCs w:val="24"/>
        </w:rPr>
        <w:t xml:space="preserve">ontare l’iter procedurale VIA alla </w:t>
      </w:r>
      <w:r w:rsidR="00CA024B" w:rsidRPr="00E53F73">
        <w:rPr>
          <w:sz w:val="24"/>
          <w:szCs w:val="24"/>
        </w:rPr>
        <w:t>l</w:t>
      </w:r>
      <w:r w:rsidR="00E35004" w:rsidRPr="00E53F73">
        <w:rPr>
          <w:sz w:val="24"/>
          <w:szCs w:val="24"/>
        </w:rPr>
        <w:t>uce della Re</w:t>
      </w:r>
      <w:r w:rsidR="00F1743D" w:rsidRPr="00E53F73">
        <w:rPr>
          <w:sz w:val="24"/>
          <w:szCs w:val="24"/>
        </w:rPr>
        <w:t xml:space="preserve">d </w:t>
      </w:r>
      <w:r w:rsidR="00E35004" w:rsidRPr="00E53F73">
        <w:rPr>
          <w:sz w:val="24"/>
          <w:szCs w:val="24"/>
        </w:rPr>
        <w:t>II</w:t>
      </w:r>
      <w:r w:rsidR="00F1743D" w:rsidRPr="00354C69">
        <w:rPr>
          <w:b w:val="0"/>
          <w:sz w:val="24"/>
          <w:szCs w:val="24"/>
        </w:rPr>
        <w:t xml:space="preserve"> il 14 aprile; </w:t>
      </w:r>
      <w:r w:rsidR="00E35004" w:rsidRPr="00E53F73">
        <w:rPr>
          <w:sz w:val="24"/>
          <w:szCs w:val="24"/>
        </w:rPr>
        <w:t>Rinnovabili: corso avanzato sull’eolico</w:t>
      </w:r>
      <w:r w:rsidR="00E35004" w:rsidRPr="00354C69">
        <w:rPr>
          <w:b w:val="0"/>
          <w:sz w:val="24"/>
          <w:szCs w:val="24"/>
        </w:rPr>
        <w:t xml:space="preserve"> il 17 – 20 maggio; </w:t>
      </w:r>
      <w:r w:rsidR="00E35004" w:rsidRPr="00E53F73">
        <w:rPr>
          <w:sz w:val="24"/>
          <w:szCs w:val="24"/>
        </w:rPr>
        <w:t>Wind Offshore</w:t>
      </w:r>
      <w:r w:rsidR="00E35004" w:rsidRPr="00354C69">
        <w:rPr>
          <w:b w:val="0"/>
          <w:sz w:val="24"/>
          <w:szCs w:val="24"/>
        </w:rPr>
        <w:t xml:space="preserve"> il 28 giugno</w:t>
      </w:r>
      <w:r w:rsidR="00F1743D" w:rsidRPr="00354C69">
        <w:rPr>
          <w:b w:val="0"/>
          <w:sz w:val="24"/>
          <w:szCs w:val="24"/>
        </w:rPr>
        <w:t xml:space="preserve">; </w:t>
      </w:r>
      <w:r w:rsidR="003D1559">
        <w:rPr>
          <w:sz w:val="24"/>
          <w:szCs w:val="24"/>
        </w:rPr>
        <w:t xml:space="preserve">Il Minieolico </w:t>
      </w:r>
      <w:r w:rsidR="00F1743D" w:rsidRPr="00354C69">
        <w:rPr>
          <w:b w:val="0"/>
          <w:sz w:val="24"/>
          <w:szCs w:val="24"/>
        </w:rPr>
        <w:t xml:space="preserve">il 21 settembre; </w:t>
      </w:r>
      <w:proofErr w:type="spellStart"/>
      <w:r w:rsidR="00F1743D" w:rsidRPr="005A1EC6">
        <w:rPr>
          <w:sz w:val="24"/>
          <w:szCs w:val="24"/>
        </w:rPr>
        <w:t>Operation&amp;Maintenance</w:t>
      </w:r>
      <w:proofErr w:type="spellEnd"/>
      <w:r w:rsidR="00F1743D" w:rsidRPr="00354C69">
        <w:rPr>
          <w:b w:val="0"/>
          <w:sz w:val="24"/>
          <w:szCs w:val="24"/>
        </w:rPr>
        <w:t xml:space="preserve"> il 9 novembre</w:t>
      </w:r>
      <w:r w:rsidR="005A1EC6">
        <w:rPr>
          <w:b w:val="0"/>
          <w:sz w:val="24"/>
          <w:szCs w:val="24"/>
        </w:rPr>
        <w:t>;</w:t>
      </w:r>
      <w:r w:rsidR="005A1EC6" w:rsidRPr="005A1EC6">
        <w:t xml:space="preserve"> </w:t>
      </w:r>
      <w:r w:rsidR="005A1EC6" w:rsidRPr="005A1EC6">
        <w:rPr>
          <w:sz w:val="24"/>
          <w:szCs w:val="24"/>
        </w:rPr>
        <w:t>Asset Management</w:t>
      </w:r>
      <w:r w:rsidR="005A1EC6" w:rsidRPr="005A1EC6">
        <w:rPr>
          <w:b w:val="0"/>
          <w:sz w:val="24"/>
          <w:szCs w:val="24"/>
        </w:rPr>
        <w:t xml:space="preserve"> </w:t>
      </w:r>
      <w:r w:rsidR="005A1EC6">
        <w:rPr>
          <w:b w:val="0"/>
          <w:sz w:val="24"/>
          <w:szCs w:val="24"/>
        </w:rPr>
        <w:t>il 10 novembre e</w:t>
      </w:r>
      <w:r w:rsidR="00F1743D" w:rsidRPr="00354C69">
        <w:rPr>
          <w:b w:val="0"/>
          <w:sz w:val="24"/>
          <w:szCs w:val="24"/>
        </w:rPr>
        <w:t xml:space="preserve"> il </w:t>
      </w:r>
      <w:r w:rsidR="00F1743D" w:rsidRPr="005A1EC6">
        <w:rPr>
          <w:sz w:val="24"/>
          <w:szCs w:val="24"/>
        </w:rPr>
        <w:t xml:space="preserve">secondo Seminario su Come affrontare l’iter procedurale VIA alla </w:t>
      </w:r>
      <w:r w:rsidR="00CA024B" w:rsidRPr="005A1EC6">
        <w:rPr>
          <w:sz w:val="24"/>
          <w:szCs w:val="24"/>
        </w:rPr>
        <w:t>l</w:t>
      </w:r>
      <w:r w:rsidR="00F1743D" w:rsidRPr="005A1EC6">
        <w:rPr>
          <w:sz w:val="24"/>
          <w:szCs w:val="24"/>
        </w:rPr>
        <w:t xml:space="preserve">uce della Red II </w:t>
      </w:r>
      <w:r w:rsidR="00F1743D" w:rsidRPr="00354C69">
        <w:rPr>
          <w:b w:val="0"/>
          <w:sz w:val="24"/>
          <w:szCs w:val="24"/>
        </w:rPr>
        <w:t>il 6 dicembre.</w:t>
      </w:r>
    </w:p>
    <w:p w14:paraId="346F5825" w14:textId="03ABCDC1" w:rsidR="00905E9C" w:rsidRPr="00354C69" w:rsidRDefault="00905E9C" w:rsidP="00D40C0F">
      <w:pPr>
        <w:pStyle w:val="Titolo3"/>
        <w:spacing w:before="341" w:after="103" w:line="276" w:lineRule="auto"/>
        <w:contextualSpacing/>
        <w:jc w:val="both"/>
        <w:rPr>
          <w:b w:val="0"/>
          <w:sz w:val="24"/>
          <w:szCs w:val="24"/>
        </w:rPr>
      </w:pPr>
    </w:p>
    <w:p w14:paraId="71011477" w14:textId="3B4E46DC" w:rsidR="002E2E51" w:rsidRDefault="002E2E51" w:rsidP="00D40C0F">
      <w:pPr>
        <w:pStyle w:val="Titolo3"/>
        <w:spacing w:before="341" w:after="103" w:line="276" w:lineRule="auto"/>
        <w:contextualSpacing/>
        <w:jc w:val="both"/>
        <w:rPr>
          <w:b w:val="0"/>
          <w:sz w:val="24"/>
          <w:szCs w:val="24"/>
        </w:rPr>
      </w:pPr>
      <w:r w:rsidRPr="00354C69">
        <w:rPr>
          <w:b w:val="0"/>
          <w:sz w:val="24"/>
          <w:szCs w:val="24"/>
        </w:rPr>
        <w:tab/>
      </w:r>
      <w:r w:rsidR="00354C69" w:rsidRPr="00354C69">
        <w:rPr>
          <w:b w:val="0"/>
          <w:sz w:val="24"/>
          <w:szCs w:val="24"/>
        </w:rPr>
        <w:t xml:space="preserve">Oltre ai classici corsi proposti dall’Associazione, fondamentali per </w:t>
      </w:r>
      <w:r w:rsidR="00354C69">
        <w:rPr>
          <w:b w:val="0"/>
          <w:sz w:val="24"/>
          <w:szCs w:val="24"/>
        </w:rPr>
        <w:t xml:space="preserve">chi vuole entrare nel mondo dell’energia eolica, sono previsti Seminari di alto livello su temi attuali e centrali per il settore, come i meccanismi </w:t>
      </w:r>
      <w:r w:rsidR="00FD09F0">
        <w:rPr>
          <w:b w:val="0"/>
          <w:sz w:val="24"/>
          <w:szCs w:val="24"/>
        </w:rPr>
        <w:t xml:space="preserve">della </w:t>
      </w:r>
      <w:r w:rsidR="00354C69">
        <w:rPr>
          <w:b w:val="0"/>
          <w:sz w:val="24"/>
          <w:szCs w:val="24"/>
        </w:rPr>
        <w:t xml:space="preserve">VIA </w:t>
      </w:r>
      <w:r w:rsidR="00FD09F0">
        <w:rPr>
          <w:b w:val="0"/>
          <w:sz w:val="24"/>
          <w:szCs w:val="24"/>
        </w:rPr>
        <w:t>ed un corso nuovo sul tema dell’Asset Manage</w:t>
      </w:r>
      <w:r w:rsidR="008C4937">
        <w:rPr>
          <w:b w:val="0"/>
          <w:sz w:val="24"/>
          <w:szCs w:val="24"/>
        </w:rPr>
        <w:t>ment</w:t>
      </w:r>
      <w:r w:rsidR="00F20C49">
        <w:rPr>
          <w:b w:val="0"/>
          <w:sz w:val="24"/>
          <w:szCs w:val="24"/>
        </w:rPr>
        <w:t xml:space="preserve">, </w:t>
      </w:r>
      <w:r w:rsidR="000B4502">
        <w:rPr>
          <w:b w:val="0"/>
          <w:sz w:val="24"/>
          <w:szCs w:val="24"/>
        </w:rPr>
        <w:t>attività</w:t>
      </w:r>
      <w:r w:rsidR="00F20C49">
        <w:rPr>
          <w:b w:val="0"/>
          <w:sz w:val="24"/>
          <w:szCs w:val="24"/>
        </w:rPr>
        <w:t xml:space="preserve"> che sta acquisendo sempre maggiore importanza all’interno delle aziende.</w:t>
      </w:r>
    </w:p>
    <w:p w14:paraId="587C9352" w14:textId="3E2C9797" w:rsidR="00F20C49" w:rsidRDefault="00F20C49" w:rsidP="00D40C0F">
      <w:pPr>
        <w:pStyle w:val="Titolo3"/>
        <w:spacing w:before="341" w:after="103" w:line="276" w:lineRule="auto"/>
        <w:contextualSpacing/>
        <w:jc w:val="both"/>
        <w:rPr>
          <w:b w:val="0"/>
          <w:sz w:val="24"/>
          <w:szCs w:val="24"/>
        </w:rPr>
      </w:pPr>
      <w:bookmarkStart w:id="2" w:name="_GoBack"/>
      <w:bookmarkEnd w:id="2"/>
    </w:p>
    <w:p w14:paraId="4FC05DC9" w14:textId="0BD8A6A4" w:rsidR="00F20C49" w:rsidRDefault="00F20C49" w:rsidP="00D40C0F">
      <w:pPr>
        <w:pStyle w:val="Titolo3"/>
        <w:spacing w:before="341" w:after="103" w:line="276" w:lineRule="auto"/>
        <w:contextualSpacing/>
        <w:jc w:val="both"/>
        <w:rPr>
          <w:b w:val="0"/>
          <w:sz w:val="24"/>
          <w:szCs w:val="24"/>
        </w:rPr>
      </w:pPr>
      <w:r>
        <w:rPr>
          <w:b w:val="0"/>
          <w:sz w:val="24"/>
          <w:szCs w:val="24"/>
        </w:rPr>
        <w:tab/>
      </w:r>
      <w:r w:rsidR="00930153">
        <w:rPr>
          <w:b w:val="0"/>
          <w:sz w:val="24"/>
          <w:szCs w:val="24"/>
        </w:rPr>
        <w:t>La riuscita dei</w:t>
      </w:r>
      <w:r w:rsidR="00EF6D79">
        <w:rPr>
          <w:b w:val="0"/>
          <w:sz w:val="24"/>
          <w:szCs w:val="24"/>
        </w:rPr>
        <w:t xml:space="preserve"> </w:t>
      </w:r>
      <w:r w:rsidR="00930153">
        <w:rPr>
          <w:b w:val="0"/>
          <w:sz w:val="24"/>
          <w:szCs w:val="24"/>
        </w:rPr>
        <w:t xml:space="preserve">Corsi e Seminari ANEV è dovuta alla presenza di docenti provenienti dalle aziende, dal mondo Accademico e dalle Istituzioni, tutti di altissimo livello </w:t>
      </w:r>
      <w:r w:rsidR="002A0B3F">
        <w:rPr>
          <w:b w:val="0"/>
          <w:sz w:val="24"/>
          <w:szCs w:val="24"/>
        </w:rPr>
        <w:t>e con esperienza pluriennale.</w:t>
      </w:r>
    </w:p>
    <w:p w14:paraId="117D955B" w14:textId="19D78B3E" w:rsidR="002A0B3F" w:rsidRDefault="002A0B3F" w:rsidP="00D40C0F">
      <w:pPr>
        <w:pStyle w:val="Titolo3"/>
        <w:spacing w:before="341" w:after="103" w:line="276" w:lineRule="auto"/>
        <w:contextualSpacing/>
        <w:jc w:val="both"/>
        <w:rPr>
          <w:b w:val="0"/>
          <w:sz w:val="24"/>
          <w:szCs w:val="24"/>
        </w:rPr>
      </w:pPr>
    </w:p>
    <w:p w14:paraId="7D05926D" w14:textId="1BC13844" w:rsidR="002A0B3F" w:rsidRDefault="002A0B3F" w:rsidP="00D40C0F">
      <w:pPr>
        <w:pStyle w:val="Titolo3"/>
        <w:spacing w:before="341" w:after="103" w:line="276" w:lineRule="auto"/>
        <w:contextualSpacing/>
        <w:jc w:val="both"/>
        <w:rPr>
          <w:b w:val="0"/>
          <w:sz w:val="24"/>
          <w:szCs w:val="24"/>
        </w:rPr>
      </w:pPr>
      <w:r>
        <w:rPr>
          <w:b w:val="0"/>
          <w:sz w:val="24"/>
          <w:szCs w:val="24"/>
        </w:rPr>
        <w:tab/>
        <w:t xml:space="preserve">Per gli Associati </w:t>
      </w:r>
      <w:r w:rsidRPr="00516C89">
        <w:rPr>
          <w:sz w:val="24"/>
          <w:szCs w:val="24"/>
        </w:rPr>
        <w:t xml:space="preserve">ANEV, FREE, Elettricità Futura, </w:t>
      </w:r>
      <w:proofErr w:type="spellStart"/>
      <w:r w:rsidRPr="00516C89">
        <w:rPr>
          <w:sz w:val="24"/>
          <w:szCs w:val="24"/>
        </w:rPr>
        <w:t>Animp</w:t>
      </w:r>
      <w:proofErr w:type="spellEnd"/>
      <w:r w:rsidRPr="00516C89">
        <w:rPr>
          <w:sz w:val="24"/>
          <w:szCs w:val="24"/>
        </w:rPr>
        <w:t>, UTILITALIA, Ordine degli ingegneri</w:t>
      </w:r>
      <w:r w:rsidRPr="002A0B3F">
        <w:rPr>
          <w:b w:val="0"/>
          <w:sz w:val="24"/>
          <w:szCs w:val="24"/>
        </w:rPr>
        <w:t xml:space="preserve">, </w:t>
      </w:r>
      <w:r w:rsidRPr="00516C89">
        <w:rPr>
          <w:sz w:val="24"/>
          <w:szCs w:val="24"/>
        </w:rPr>
        <w:t>Aiesil</w:t>
      </w:r>
      <w:r>
        <w:rPr>
          <w:b w:val="0"/>
          <w:sz w:val="24"/>
          <w:szCs w:val="24"/>
        </w:rPr>
        <w:t xml:space="preserve"> </w:t>
      </w:r>
      <w:r w:rsidR="006F193B">
        <w:rPr>
          <w:b w:val="0"/>
          <w:sz w:val="24"/>
          <w:szCs w:val="24"/>
        </w:rPr>
        <w:t>e per iscrizioni multiple s</w:t>
      </w:r>
      <w:r>
        <w:rPr>
          <w:b w:val="0"/>
          <w:sz w:val="24"/>
          <w:szCs w:val="24"/>
        </w:rPr>
        <w:t>ono previste formule di iscrizione agevolate</w:t>
      </w:r>
      <w:r w:rsidR="007032AA">
        <w:rPr>
          <w:b w:val="0"/>
          <w:sz w:val="24"/>
          <w:szCs w:val="24"/>
        </w:rPr>
        <w:t>.</w:t>
      </w:r>
      <w:r w:rsidR="00BD4BC2">
        <w:rPr>
          <w:b w:val="0"/>
          <w:sz w:val="24"/>
          <w:szCs w:val="24"/>
        </w:rPr>
        <w:t xml:space="preserve"> Sono previsti inoltre </w:t>
      </w:r>
      <w:r w:rsidR="00BD4BC2" w:rsidRPr="007F4E5A">
        <w:rPr>
          <w:sz w:val="24"/>
          <w:szCs w:val="24"/>
        </w:rPr>
        <w:t>crediti formativi</w:t>
      </w:r>
      <w:r w:rsidR="00BD4BC2">
        <w:rPr>
          <w:b w:val="0"/>
          <w:sz w:val="24"/>
          <w:szCs w:val="24"/>
        </w:rPr>
        <w:t xml:space="preserve"> per gli ingegneri iscritti all’</w:t>
      </w:r>
      <w:r w:rsidR="00935F31">
        <w:rPr>
          <w:b w:val="0"/>
          <w:sz w:val="24"/>
          <w:szCs w:val="24"/>
        </w:rPr>
        <w:t>Ordine</w:t>
      </w:r>
      <w:r w:rsidR="00BD4BC2">
        <w:rPr>
          <w:b w:val="0"/>
          <w:sz w:val="24"/>
          <w:szCs w:val="24"/>
        </w:rPr>
        <w:t>.</w:t>
      </w:r>
    </w:p>
    <w:p w14:paraId="3EC6C7B7" w14:textId="6AE8882D" w:rsidR="007032AA" w:rsidRDefault="007032AA" w:rsidP="00D40C0F">
      <w:pPr>
        <w:pStyle w:val="Titolo3"/>
        <w:spacing w:before="341" w:after="103" w:line="276" w:lineRule="auto"/>
        <w:contextualSpacing/>
        <w:jc w:val="both"/>
        <w:rPr>
          <w:b w:val="0"/>
          <w:sz w:val="24"/>
          <w:szCs w:val="24"/>
        </w:rPr>
      </w:pPr>
    </w:p>
    <w:p w14:paraId="75BD183C" w14:textId="415C7607" w:rsidR="007032AA" w:rsidRDefault="007032AA" w:rsidP="00D40C0F">
      <w:pPr>
        <w:pStyle w:val="Titolo3"/>
        <w:spacing w:before="341" w:after="103" w:line="276" w:lineRule="auto"/>
        <w:contextualSpacing/>
        <w:jc w:val="both"/>
        <w:rPr>
          <w:b w:val="0"/>
          <w:sz w:val="24"/>
          <w:szCs w:val="24"/>
        </w:rPr>
      </w:pPr>
      <w:r>
        <w:rPr>
          <w:b w:val="0"/>
          <w:sz w:val="24"/>
          <w:szCs w:val="24"/>
        </w:rPr>
        <w:tab/>
        <w:t xml:space="preserve">Per informazioni e dettagli: </w:t>
      </w:r>
      <w:hyperlink r:id="rId8" w:history="1">
        <w:r w:rsidR="005A66A2" w:rsidRPr="00C2330E">
          <w:rPr>
            <w:rStyle w:val="Collegamentoipertestuale"/>
            <w:b w:val="0"/>
            <w:sz w:val="24"/>
            <w:szCs w:val="24"/>
          </w:rPr>
          <w:t>formazione@anev.org</w:t>
        </w:r>
      </w:hyperlink>
    </w:p>
    <w:p w14:paraId="118830BD" w14:textId="1328C2A9" w:rsidR="005A66A2" w:rsidRDefault="005A66A2" w:rsidP="00D40C0F">
      <w:pPr>
        <w:pStyle w:val="Titolo3"/>
        <w:spacing w:before="341" w:after="103" w:line="276" w:lineRule="auto"/>
        <w:contextualSpacing/>
        <w:jc w:val="both"/>
        <w:rPr>
          <w:b w:val="0"/>
          <w:sz w:val="24"/>
          <w:szCs w:val="24"/>
        </w:rPr>
      </w:pPr>
    </w:p>
    <w:p w14:paraId="1DC09840" w14:textId="31FC3AA2" w:rsidR="005A66A2" w:rsidRDefault="00945791" w:rsidP="00D40C0F">
      <w:pPr>
        <w:pStyle w:val="Titolo3"/>
        <w:spacing w:before="341" w:after="103" w:line="276" w:lineRule="auto"/>
        <w:contextualSpacing/>
        <w:jc w:val="both"/>
        <w:rPr>
          <w:b w:val="0"/>
          <w:sz w:val="24"/>
          <w:szCs w:val="24"/>
        </w:rPr>
      </w:pPr>
      <w:hyperlink r:id="rId9" w:history="1">
        <w:r w:rsidRPr="00945791">
          <w:rPr>
            <w:rStyle w:val="Collegamentoipertestuale"/>
            <w:b w:val="0"/>
            <w:sz w:val="24"/>
            <w:szCs w:val="24"/>
          </w:rPr>
          <w:t>Qui</w:t>
        </w:r>
      </w:hyperlink>
      <w:r>
        <w:rPr>
          <w:b w:val="0"/>
          <w:sz w:val="24"/>
          <w:szCs w:val="24"/>
        </w:rPr>
        <w:t xml:space="preserve"> il calendario corsi 2022.</w:t>
      </w:r>
    </w:p>
    <w:p w14:paraId="7EB03846" w14:textId="77777777" w:rsidR="008C43EE" w:rsidRPr="00354C69" w:rsidRDefault="008C43EE" w:rsidP="00D40C0F">
      <w:pPr>
        <w:pStyle w:val="Titolo3"/>
        <w:spacing w:before="341" w:after="103" w:line="276" w:lineRule="auto"/>
        <w:contextualSpacing/>
        <w:jc w:val="both"/>
        <w:rPr>
          <w:b w:val="0"/>
          <w:sz w:val="24"/>
          <w:szCs w:val="24"/>
        </w:rPr>
      </w:pPr>
    </w:p>
    <w:p w14:paraId="07738912" w14:textId="17EB0439" w:rsidR="00BE4698" w:rsidRPr="0031286F" w:rsidRDefault="00F756DB" w:rsidP="003558CE">
      <w:pPr>
        <w:pStyle w:val="Titolo3"/>
        <w:shd w:val="clear" w:color="auto" w:fill="FFFFFF"/>
        <w:spacing w:before="341" w:after="103" w:line="276" w:lineRule="auto"/>
        <w:ind w:right="-1"/>
        <w:contextualSpacing/>
        <w:jc w:val="both"/>
        <w:rPr>
          <w:rFonts w:eastAsia="¹Å"/>
          <w:b w:val="0"/>
          <w:i/>
          <w:color w:val="000000"/>
          <w:sz w:val="24"/>
          <w:szCs w:val="24"/>
        </w:rPr>
      </w:pPr>
      <w:r w:rsidRPr="0031286F">
        <w:rPr>
          <w:rFonts w:eastAsia="¹Å"/>
          <w:b w:val="0"/>
          <w:i/>
          <w:color w:val="000000"/>
          <w:sz w:val="24"/>
          <w:szCs w:val="24"/>
        </w:rPr>
        <w:t>P</w:t>
      </w:r>
      <w:r w:rsidR="001C03F4" w:rsidRPr="0031286F">
        <w:rPr>
          <w:rFonts w:eastAsia="¹Å"/>
          <w:b w:val="0"/>
          <w:i/>
          <w:color w:val="000000"/>
          <w:sz w:val="24"/>
          <w:szCs w:val="24"/>
        </w:rPr>
        <w:t>er ulteriori informazioni, Ufficio Stampa:</w:t>
      </w:r>
    </w:p>
    <w:p w14:paraId="765E38E0" w14:textId="5C6C7945" w:rsidR="00B2754F" w:rsidRDefault="0092632D" w:rsidP="003558CE">
      <w:pPr>
        <w:pStyle w:val="Titolo3"/>
        <w:shd w:val="clear" w:color="auto" w:fill="FFFFFF"/>
        <w:spacing w:before="341" w:after="103" w:line="276" w:lineRule="auto"/>
        <w:ind w:right="-1"/>
        <w:contextualSpacing/>
        <w:jc w:val="both"/>
        <w:rPr>
          <w:rFonts w:eastAsia="¹Å"/>
          <w:b w:val="0"/>
          <w:i/>
          <w:color w:val="000000"/>
          <w:sz w:val="24"/>
          <w:szCs w:val="24"/>
        </w:rPr>
      </w:pPr>
      <w:r w:rsidRPr="0031286F">
        <w:rPr>
          <w:rFonts w:eastAsia="¹Å"/>
          <w:b w:val="0"/>
          <w:i/>
          <w:color w:val="000000"/>
          <w:sz w:val="24"/>
          <w:szCs w:val="24"/>
        </w:rPr>
        <w:t>Si</w:t>
      </w:r>
      <w:r w:rsidR="001C03F4" w:rsidRPr="0031286F">
        <w:rPr>
          <w:rFonts w:eastAsia="¹Å"/>
          <w:b w:val="0"/>
          <w:i/>
          <w:color w:val="000000"/>
          <w:sz w:val="24"/>
          <w:szCs w:val="24"/>
        </w:rPr>
        <w:t xml:space="preserve">lvia Martone - </w:t>
      </w:r>
      <w:hyperlink r:id="rId10" w:history="1">
        <w:r w:rsidR="001C03F4" w:rsidRPr="0031286F">
          <w:rPr>
            <w:rFonts w:eastAsia="¹Å"/>
            <w:b w:val="0"/>
            <w:i/>
            <w:color w:val="0000FF"/>
            <w:sz w:val="24"/>
            <w:szCs w:val="24"/>
            <w:u w:val="single" w:color="0000FF"/>
          </w:rPr>
          <w:t>comunicazione@anev.org</w:t>
        </w:r>
      </w:hyperlink>
      <w:r w:rsidR="001C03F4" w:rsidRPr="0031286F">
        <w:rPr>
          <w:rFonts w:eastAsia="¹Å"/>
          <w:b w:val="0"/>
          <w:i/>
          <w:color w:val="000000"/>
          <w:sz w:val="24"/>
          <w:szCs w:val="24"/>
        </w:rPr>
        <w:t xml:space="preserve"> - Tel. +39 0642014701</w:t>
      </w:r>
    </w:p>
    <w:p w14:paraId="17B8D234" w14:textId="77777777" w:rsidR="006F5AA7" w:rsidRPr="00241207" w:rsidRDefault="006F5AA7" w:rsidP="003558CE">
      <w:pPr>
        <w:pStyle w:val="Titolo3"/>
        <w:shd w:val="clear" w:color="auto" w:fill="FFFFFF"/>
        <w:spacing w:before="341" w:after="103" w:line="276" w:lineRule="auto"/>
        <w:ind w:right="-1"/>
        <w:contextualSpacing/>
        <w:jc w:val="both"/>
        <w:rPr>
          <w:rFonts w:eastAsia="¹Å"/>
          <w:b w:val="0"/>
          <w:i/>
          <w:color w:val="000000"/>
          <w:sz w:val="12"/>
          <w:szCs w:val="12"/>
        </w:rPr>
      </w:pPr>
    </w:p>
    <w:p w14:paraId="2864CCDD" w14:textId="77777777" w:rsidR="008C1087" w:rsidRPr="00C33264" w:rsidRDefault="008C1087" w:rsidP="003558CE">
      <w:pPr>
        <w:pStyle w:val="Titolo3"/>
        <w:shd w:val="clear" w:color="auto" w:fill="FFFFFF"/>
        <w:spacing w:before="341" w:after="103" w:line="276" w:lineRule="auto"/>
        <w:ind w:right="-1"/>
        <w:contextualSpacing/>
        <w:jc w:val="both"/>
        <w:rPr>
          <w:rFonts w:eastAsia="¹Å"/>
          <w:b w:val="0"/>
          <w:i/>
          <w:color w:val="000000"/>
          <w:sz w:val="14"/>
          <w:szCs w:val="14"/>
        </w:rPr>
      </w:pPr>
      <w:r w:rsidRPr="00C33264">
        <w:rPr>
          <w:sz w:val="14"/>
          <w:szCs w:val="14"/>
        </w:rPr>
        <w:t xml:space="preserve">ANEV - Associazione Nazionale Energia del Vento - </w:t>
      </w:r>
      <w:r w:rsidRPr="00C33264">
        <w:rPr>
          <w:b w:val="0"/>
          <w:sz w:val="14"/>
          <w:szCs w:val="14"/>
        </w:rPr>
        <w:t>è l'associazione di protezione ambientale, riconosciuta ai sensi della Legge 8 luglio 1986 n. 349, costituita nel luglio 2002 che vede riunite circa 9</w:t>
      </w:r>
      <w:r w:rsidR="006F5AA7" w:rsidRPr="00C33264">
        <w:rPr>
          <w:b w:val="0"/>
          <w:sz w:val="14"/>
          <w:szCs w:val="14"/>
        </w:rPr>
        <w:t>9</w:t>
      </w:r>
      <w:r w:rsidRPr="00C33264">
        <w:rPr>
          <w:b w:val="0"/>
          <w:sz w:val="14"/>
          <w:szCs w:val="14"/>
        </w:rPr>
        <w:t xml:space="preserve">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C33264" w:rsidSect="0052697D">
      <w:headerReference w:type="even" r:id="rId11"/>
      <w:headerReference w:type="default" r:id="rId12"/>
      <w:footerReference w:type="even" r:id="rId13"/>
      <w:footerReference w:type="default" r:id="rId14"/>
      <w:endnotePr>
        <w:numFmt w:val="decimal"/>
      </w:endnotePr>
      <w:pgSz w:w="11906" w:h="16838"/>
      <w:pgMar w:top="1418" w:right="991" w:bottom="1418"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2A52" w14:textId="77777777" w:rsidR="0018518D" w:rsidRDefault="0018518D">
      <w:r>
        <w:separator/>
      </w:r>
    </w:p>
  </w:endnote>
  <w:endnote w:type="continuationSeparator" w:id="0">
    <w:p w14:paraId="280FF83A" w14:textId="77777777" w:rsidR="0018518D" w:rsidRDefault="001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F903"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D4D5" w14:textId="77777777" w:rsidR="0052697D" w:rsidRPr="00D63E93" w:rsidRDefault="0052697D" w:rsidP="0052697D">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26F9C4E0" w14:textId="77777777" w:rsidR="0052697D" w:rsidRPr="00D63E93" w:rsidRDefault="0052697D" w:rsidP="0052697D">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57028284" w14:textId="77777777" w:rsidR="0052697D" w:rsidRPr="00D63E93" w:rsidRDefault="0060623C" w:rsidP="0052697D">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0052697D" w:rsidRPr="00D63E93">
        <w:rPr>
          <w:rFonts w:ascii="Times New Roman" w:eastAsia="¹Å"/>
          <w:color w:val="0000FF"/>
          <w:spacing w:val="36"/>
          <w:sz w:val="10"/>
          <w:szCs w:val="18"/>
          <w:u w:val="single"/>
          <w:lang w:val="it-IT"/>
        </w:rPr>
        <w:t>WWW.ANEV.ORG</w:t>
      </w:r>
    </w:hyperlink>
    <w:r w:rsidR="0052697D" w:rsidRPr="00D63E93">
      <w:rPr>
        <w:rFonts w:ascii="Garamond" w:eastAsia="¹Å" w:hAnsi="Garamond"/>
        <w:caps/>
        <w:color w:val="000000"/>
        <w:spacing w:val="45"/>
        <w:sz w:val="10"/>
        <w:szCs w:val="18"/>
        <w:lang w:val="it-IT"/>
      </w:rPr>
      <w:t xml:space="preserve"> - </w:t>
    </w:r>
    <w:r w:rsidR="0052697D" w:rsidRPr="00D63E93">
      <w:rPr>
        <w:rFonts w:ascii="Times New Roman" w:eastAsia="¹Å"/>
        <w:color w:val="0000FF"/>
        <w:spacing w:val="36"/>
        <w:sz w:val="10"/>
        <w:szCs w:val="18"/>
        <w:u w:val="single"/>
        <w:lang w:val="it-IT"/>
      </w:rPr>
      <w:t>SEGRETERIA@ANEV.ORG</w:t>
    </w:r>
  </w:p>
  <w:p w14:paraId="5A161CFB" w14:textId="218D7AB2"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F31EA" w14:textId="77777777" w:rsidR="0018518D" w:rsidRDefault="0018518D">
      <w:r>
        <w:separator/>
      </w:r>
    </w:p>
  </w:footnote>
  <w:footnote w:type="continuationSeparator" w:id="0">
    <w:p w14:paraId="22529ECF" w14:textId="77777777" w:rsidR="0018518D" w:rsidRDefault="0018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719"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F20D" w14:textId="3480180F" w:rsidR="00974741" w:rsidRDefault="001375B4" w:rsidP="000943A7">
    <w:pPr>
      <w:pStyle w:val="Intestazione"/>
      <w:ind w:left="284"/>
      <w:jc w:val="center"/>
    </w:pPr>
    <w:r>
      <w:rPr>
        <w:noProof/>
        <w:lang w:val="it-IT" w:eastAsia="it-IT"/>
      </w:rPr>
      <w:drawing>
        <wp:anchor distT="0" distB="0" distL="114300" distR="114300" simplePos="0" relativeHeight="251658240" behindDoc="1" locked="0" layoutInCell="1" allowOverlap="1" wp14:anchorId="59A62A15" wp14:editId="504A081C">
          <wp:simplePos x="0" y="0"/>
          <wp:positionH relativeFrom="column">
            <wp:posOffset>1989455</wp:posOffset>
          </wp:positionH>
          <wp:positionV relativeFrom="paragraph">
            <wp:posOffset>-84455</wp:posOffset>
          </wp:positionV>
          <wp:extent cx="2598789" cy="796413"/>
          <wp:effectExtent l="19050" t="0" r="0" b="0"/>
          <wp:wrapNone/>
          <wp:docPr id="5" name="Immagine 5"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9C124F"/>
    <w:multiLevelType w:val="hybridMultilevel"/>
    <w:tmpl w:val="15DCD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31189D"/>
    <w:multiLevelType w:val="hybridMultilevel"/>
    <w:tmpl w:val="C8C00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150B"/>
    <w:rsid w:val="00001593"/>
    <w:rsid w:val="0000231A"/>
    <w:rsid w:val="000033BA"/>
    <w:rsid w:val="00005FC9"/>
    <w:rsid w:val="000119BA"/>
    <w:rsid w:val="00012490"/>
    <w:rsid w:val="000128D5"/>
    <w:rsid w:val="000152E0"/>
    <w:rsid w:val="000167C0"/>
    <w:rsid w:val="00020071"/>
    <w:rsid w:val="00020BBD"/>
    <w:rsid w:val="00021860"/>
    <w:rsid w:val="000226A6"/>
    <w:rsid w:val="00030BFB"/>
    <w:rsid w:val="0003111F"/>
    <w:rsid w:val="00031435"/>
    <w:rsid w:val="00032058"/>
    <w:rsid w:val="00034660"/>
    <w:rsid w:val="00035377"/>
    <w:rsid w:val="00041DE5"/>
    <w:rsid w:val="00041EDC"/>
    <w:rsid w:val="00042C70"/>
    <w:rsid w:val="00043BD4"/>
    <w:rsid w:val="0005159E"/>
    <w:rsid w:val="00052680"/>
    <w:rsid w:val="00064AE0"/>
    <w:rsid w:val="00064D6D"/>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502"/>
    <w:rsid w:val="000B4D64"/>
    <w:rsid w:val="000B7D54"/>
    <w:rsid w:val="000B7DB8"/>
    <w:rsid w:val="000C25A5"/>
    <w:rsid w:val="000C30EB"/>
    <w:rsid w:val="000C4E19"/>
    <w:rsid w:val="000C64DF"/>
    <w:rsid w:val="000C6C17"/>
    <w:rsid w:val="000D2EDB"/>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649"/>
    <w:rsid w:val="0014483D"/>
    <w:rsid w:val="00147EB8"/>
    <w:rsid w:val="00150155"/>
    <w:rsid w:val="0015079F"/>
    <w:rsid w:val="00153DBE"/>
    <w:rsid w:val="00154429"/>
    <w:rsid w:val="0015489B"/>
    <w:rsid w:val="00154D35"/>
    <w:rsid w:val="00156AE4"/>
    <w:rsid w:val="00157C0C"/>
    <w:rsid w:val="00160C7F"/>
    <w:rsid w:val="00161505"/>
    <w:rsid w:val="001712E2"/>
    <w:rsid w:val="001733B6"/>
    <w:rsid w:val="0017775F"/>
    <w:rsid w:val="00177858"/>
    <w:rsid w:val="00177C41"/>
    <w:rsid w:val="0018029F"/>
    <w:rsid w:val="001804E2"/>
    <w:rsid w:val="00180C98"/>
    <w:rsid w:val="00180F8D"/>
    <w:rsid w:val="001848B6"/>
    <w:rsid w:val="00184932"/>
    <w:rsid w:val="0018518D"/>
    <w:rsid w:val="00185AA1"/>
    <w:rsid w:val="001860BA"/>
    <w:rsid w:val="0019075D"/>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54E9"/>
    <w:rsid w:val="00226358"/>
    <w:rsid w:val="00237D31"/>
    <w:rsid w:val="00240673"/>
    <w:rsid w:val="00241207"/>
    <w:rsid w:val="00241D7B"/>
    <w:rsid w:val="0024371B"/>
    <w:rsid w:val="00244E31"/>
    <w:rsid w:val="0024573D"/>
    <w:rsid w:val="0024697A"/>
    <w:rsid w:val="00246A1F"/>
    <w:rsid w:val="002478A0"/>
    <w:rsid w:val="00251199"/>
    <w:rsid w:val="002559A3"/>
    <w:rsid w:val="00255CE4"/>
    <w:rsid w:val="0025729D"/>
    <w:rsid w:val="00262532"/>
    <w:rsid w:val="0026321E"/>
    <w:rsid w:val="00264009"/>
    <w:rsid w:val="00264039"/>
    <w:rsid w:val="002707E5"/>
    <w:rsid w:val="00270FAA"/>
    <w:rsid w:val="00272670"/>
    <w:rsid w:val="002729A2"/>
    <w:rsid w:val="00272C06"/>
    <w:rsid w:val="00272CA4"/>
    <w:rsid w:val="00274403"/>
    <w:rsid w:val="00275E7B"/>
    <w:rsid w:val="00276620"/>
    <w:rsid w:val="002767DC"/>
    <w:rsid w:val="002815EB"/>
    <w:rsid w:val="00281B76"/>
    <w:rsid w:val="00282A4A"/>
    <w:rsid w:val="002835FA"/>
    <w:rsid w:val="00283F7D"/>
    <w:rsid w:val="00284669"/>
    <w:rsid w:val="00287190"/>
    <w:rsid w:val="002936CE"/>
    <w:rsid w:val="00293E24"/>
    <w:rsid w:val="00296737"/>
    <w:rsid w:val="00297A9B"/>
    <w:rsid w:val="00297C55"/>
    <w:rsid w:val="002A0B3F"/>
    <w:rsid w:val="002A0E84"/>
    <w:rsid w:val="002A17DF"/>
    <w:rsid w:val="002A21C2"/>
    <w:rsid w:val="002A21C5"/>
    <w:rsid w:val="002A272C"/>
    <w:rsid w:val="002A296F"/>
    <w:rsid w:val="002A4012"/>
    <w:rsid w:val="002A44C8"/>
    <w:rsid w:val="002A4BEA"/>
    <w:rsid w:val="002A5315"/>
    <w:rsid w:val="002A5421"/>
    <w:rsid w:val="002A67C6"/>
    <w:rsid w:val="002B1141"/>
    <w:rsid w:val="002B451B"/>
    <w:rsid w:val="002B5455"/>
    <w:rsid w:val="002B789B"/>
    <w:rsid w:val="002C0477"/>
    <w:rsid w:val="002C08D5"/>
    <w:rsid w:val="002C191B"/>
    <w:rsid w:val="002C26DB"/>
    <w:rsid w:val="002C56F9"/>
    <w:rsid w:val="002D04A5"/>
    <w:rsid w:val="002D1297"/>
    <w:rsid w:val="002D1CD0"/>
    <w:rsid w:val="002D62B7"/>
    <w:rsid w:val="002D69A2"/>
    <w:rsid w:val="002D7F4B"/>
    <w:rsid w:val="002E2590"/>
    <w:rsid w:val="002E2E51"/>
    <w:rsid w:val="002E5A05"/>
    <w:rsid w:val="002E5B2C"/>
    <w:rsid w:val="002E7B5A"/>
    <w:rsid w:val="002F098B"/>
    <w:rsid w:val="002F2042"/>
    <w:rsid w:val="002F48E8"/>
    <w:rsid w:val="00304411"/>
    <w:rsid w:val="00304B7E"/>
    <w:rsid w:val="00306AA4"/>
    <w:rsid w:val="0030716A"/>
    <w:rsid w:val="00307BEA"/>
    <w:rsid w:val="00311F25"/>
    <w:rsid w:val="0031286F"/>
    <w:rsid w:val="003144FB"/>
    <w:rsid w:val="0031493B"/>
    <w:rsid w:val="003163A9"/>
    <w:rsid w:val="00316607"/>
    <w:rsid w:val="00317C09"/>
    <w:rsid w:val="00320360"/>
    <w:rsid w:val="00321D16"/>
    <w:rsid w:val="00321EE1"/>
    <w:rsid w:val="00323DB1"/>
    <w:rsid w:val="00323F6F"/>
    <w:rsid w:val="00326ED9"/>
    <w:rsid w:val="00327128"/>
    <w:rsid w:val="00332001"/>
    <w:rsid w:val="003350DF"/>
    <w:rsid w:val="00336180"/>
    <w:rsid w:val="003366D6"/>
    <w:rsid w:val="00344C29"/>
    <w:rsid w:val="003455CE"/>
    <w:rsid w:val="00347578"/>
    <w:rsid w:val="00350A8D"/>
    <w:rsid w:val="0035111E"/>
    <w:rsid w:val="003519E4"/>
    <w:rsid w:val="00354A64"/>
    <w:rsid w:val="00354C69"/>
    <w:rsid w:val="003558CE"/>
    <w:rsid w:val="00356ACC"/>
    <w:rsid w:val="00360D95"/>
    <w:rsid w:val="00363DE0"/>
    <w:rsid w:val="003650D4"/>
    <w:rsid w:val="0037202C"/>
    <w:rsid w:val="0037210F"/>
    <w:rsid w:val="003761D6"/>
    <w:rsid w:val="0037699F"/>
    <w:rsid w:val="00376A3A"/>
    <w:rsid w:val="0038041F"/>
    <w:rsid w:val="00380B7A"/>
    <w:rsid w:val="00382059"/>
    <w:rsid w:val="00385638"/>
    <w:rsid w:val="003856CB"/>
    <w:rsid w:val="00385AD3"/>
    <w:rsid w:val="00387314"/>
    <w:rsid w:val="00387CF7"/>
    <w:rsid w:val="00387FF7"/>
    <w:rsid w:val="00390CC7"/>
    <w:rsid w:val="003912DF"/>
    <w:rsid w:val="003930E4"/>
    <w:rsid w:val="003947AF"/>
    <w:rsid w:val="00395A87"/>
    <w:rsid w:val="00395DE2"/>
    <w:rsid w:val="003A2503"/>
    <w:rsid w:val="003A2C33"/>
    <w:rsid w:val="003A3026"/>
    <w:rsid w:val="003A35B5"/>
    <w:rsid w:val="003A39BE"/>
    <w:rsid w:val="003A46A5"/>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1559"/>
    <w:rsid w:val="003D3A49"/>
    <w:rsid w:val="003D7694"/>
    <w:rsid w:val="003E104D"/>
    <w:rsid w:val="003E3DE5"/>
    <w:rsid w:val="003E7DC5"/>
    <w:rsid w:val="003F1594"/>
    <w:rsid w:val="003F4697"/>
    <w:rsid w:val="003F5825"/>
    <w:rsid w:val="003F5A09"/>
    <w:rsid w:val="003F61A9"/>
    <w:rsid w:val="003F7537"/>
    <w:rsid w:val="00400CEC"/>
    <w:rsid w:val="00402609"/>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548E4"/>
    <w:rsid w:val="004600B2"/>
    <w:rsid w:val="004601CF"/>
    <w:rsid w:val="00461037"/>
    <w:rsid w:val="00462D79"/>
    <w:rsid w:val="0046323D"/>
    <w:rsid w:val="0046333F"/>
    <w:rsid w:val="00464527"/>
    <w:rsid w:val="00467800"/>
    <w:rsid w:val="00472A9B"/>
    <w:rsid w:val="00475D77"/>
    <w:rsid w:val="00475DC8"/>
    <w:rsid w:val="004814DB"/>
    <w:rsid w:val="004837AE"/>
    <w:rsid w:val="00483EC9"/>
    <w:rsid w:val="0048618E"/>
    <w:rsid w:val="0048671D"/>
    <w:rsid w:val="00487DA5"/>
    <w:rsid w:val="00490038"/>
    <w:rsid w:val="00492602"/>
    <w:rsid w:val="004940E0"/>
    <w:rsid w:val="00495B8C"/>
    <w:rsid w:val="00495E0E"/>
    <w:rsid w:val="00496189"/>
    <w:rsid w:val="004A10F4"/>
    <w:rsid w:val="004A1741"/>
    <w:rsid w:val="004A28F0"/>
    <w:rsid w:val="004A48A8"/>
    <w:rsid w:val="004A54EC"/>
    <w:rsid w:val="004A67D9"/>
    <w:rsid w:val="004A70FA"/>
    <w:rsid w:val="004B1587"/>
    <w:rsid w:val="004B2E5B"/>
    <w:rsid w:val="004B2ED5"/>
    <w:rsid w:val="004B437C"/>
    <w:rsid w:val="004B4F78"/>
    <w:rsid w:val="004B7CF2"/>
    <w:rsid w:val="004C0434"/>
    <w:rsid w:val="004C08F8"/>
    <w:rsid w:val="004D0DAD"/>
    <w:rsid w:val="004D230A"/>
    <w:rsid w:val="004D4233"/>
    <w:rsid w:val="004D4EC1"/>
    <w:rsid w:val="004D50C7"/>
    <w:rsid w:val="004D5533"/>
    <w:rsid w:val="004D674D"/>
    <w:rsid w:val="004D753D"/>
    <w:rsid w:val="004E02EE"/>
    <w:rsid w:val="004E42C8"/>
    <w:rsid w:val="004E47A5"/>
    <w:rsid w:val="004E55E9"/>
    <w:rsid w:val="004E5AE2"/>
    <w:rsid w:val="004F2FC6"/>
    <w:rsid w:val="004F42DD"/>
    <w:rsid w:val="00500AB6"/>
    <w:rsid w:val="00501B7B"/>
    <w:rsid w:val="00502A53"/>
    <w:rsid w:val="00503A1F"/>
    <w:rsid w:val="005054E3"/>
    <w:rsid w:val="00505EA9"/>
    <w:rsid w:val="00507425"/>
    <w:rsid w:val="005077F1"/>
    <w:rsid w:val="00512A00"/>
    <w:rsid w:val="00513348"/>
    <w:rsid w:val="005156F8"/>
    <w:rsid w:val="00516C89"/>
    <w:rsid w:val="0051709E"/>
    <w:rsid w:val="00522733"/>
    <w:rsid w:val="005239C0"/>
    <w:rsid w:val="0052521D"/>
    <w:rsid w:val="0052697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5EC7"/>
    <w:rsid w:val="00596512"/>
    <w:rsid w:val="005974CC"/>
    <w:rsid w:val="00597547"/>
    <w:rsid w:val="00597D9C"/>
    <w:rsid w:val="005A0C6A"/>
    <w:rsid w:val="005A1E3E"/>
    <w:rsid w:val="005A1EC6"/>
    <w:rsid w:val="005A2040"/>
    <w:rsid w:val="005A2A33"/>
    <w:rsid w:val="005A2A7A"/>
    <w:rsid w:val="005A3DB5"/>
    <w:rsid w:val="005A5FD3"/>
    <w:rsid w:val="005A66A2"/>
    <w:rsid w:val="005A7D82"/>
    <w:rsid w:val="005A7F3D"/>
    <w:rsid w:val="005B1398"/>
    <w:rsid w:val="005B1633"/>
    <w:rsid w:val="005B2070"/>
    <w:rsid w:val="005B6886"/>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623C"/>
    <w:rsid w:val="00607C87"/>
    <w:rsid w:val="0061130B"/>
    <w:rsid w:val="00612046"/>
    <w:rsid w:val="00614191"/>
    <w:rsid w:val="00615BD3"/>
    <w:rsid w:val="006175B2"/>
    <w:rsid w:val="00621756"/>
    <w:rsid w:val="00624747"/>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AD6"/>
    <w:rsid w:val="00651D25"/>
    <w:rsid w:val="0065201E"/>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0A37"/>
    <w:rsid w:val="006A2A1D"/>
    <w:rsid w:val="006A33EE"/>
    <w:rsid w:val="006A3C31"/>
    <w:rsid w:val="006A4342"/>
    <w:rsid w:val="006A43A5"/>
    <w:rsid w:val="006A44BC"/>
    <w:rsid w:val="006A4CBC"/>
    <w:rsid w:val="006A67F6"/>
    <w:rsid w:val="006A686D"/>
    <w:rsid w:val="006B0BA5"/>
    <w:rsid w:val="006B0E5C"/>
    <w:rsid w:val="006B22C2"/>
    <w:rsid w:val="006B28C4"/>
    <w:rsid w:val="006B5E3C"/>
    <w:rsid w:val="006B60CB"/>
    <w:rsid w:val="006B6F93"/>
    <w:rsid w:val="006C087C"/>
    <w:rsid w:val="006C5B29"/>
    <w:rsid w:val="006C5F65"/>
    <w:rsid w:val="006D00BF"/>
    <w:rsid w:val="006D0930"/>
    <w:rsid w:val="006D165F"/>
    <w:rsid w:val="006D16AB"/>
    <w:rsid w:val="006D4C36"/>
    <w:rsid w:val="006D4F1D"/>
    <w:rsid w:val="006D7381"/>
    <w:rsid w:val="006D77A4"/>
    <w:rsid w:val="006E26D0"/>
    <w:rsid w:val="006E7A1C"/>
    <w:rsid w:val="006F0756"/>
    <w:rsid w:val="006F0CB3"/>
    <w:rsid w:val="006F156A"/>
    <w:rsid w:val="006F193B"/>
    <w:rsid w:val="006F2825"/>
    <w:rsid w:val="006F2C79"/>
    <w:rsid w:val="006F3757"/>
    <w:rsid w:val="006F459D"/>
    <w:rsid w:val="006F5AA7"/>
    <w:rsid w:val="006F7FEA"/>
    <w:rsid w:val="00700FF5"/>
    <w:rsid w:val="007032AA"/>
    <w:rsid w:val="00703C5C"/>
    <w:rsid w:val="0070547D"/>
    <w:rsid w:val="00707F53"/>
    <w:rsid w:val="0071370E"/>
    <w:rsid w:val="00717609"/>
    <w:rsid w:val="00721995"/>
    <w:rsid w:val="00726E11"/>
    <w:rsid w:val="00731DC5"/>
    <w:rsid w:val="00734489"/>
    <w:rsid w:val="00735FA2"/>
    <w:rsid w:val="00736078"/>
    <w:rsid w:val="00741649"/>
    <w:rsid w:val="0074518A"/>
    <w:rsid w:val="007456A4"/>
    <w:rsid w:val="00746A1E"/>
    <w:rsid w:val="0075098E"/>
    <w:rsid w:val="007532FC"/>
    <w:rsid w:val="007554E5"/>
    <w:rsid w:val="0075654B"/>
    <w:rsid w:val="00756598"/>
    <w:rsid w:val="0075659E"/>
    <w:rsid w:val="007641FC"/>
    <w:rsid w:val="00766759"/>
    <w:rsid w:val="00766A57"/>
    <w:rsid w:val="00767510"/>
    <w:rsid w:val="0077355C"/>
    <w:rsid w:val="00773713"/>
    <w:rsid w:val="00773748"/>
    <w:rsid w:val="00774523"/>
    <w:rsid w:val="0077499D"/>
    <w:rsid w:val="00775997"/>
    <w:rsid w:val="00776958"/>
    <w:rsid w:val="0077797B"/>
    <w:rsid w:val="00777B3A"/>
    <w:rsid w:val="00780540"/>
    <w:rsid w:val="00781387"/>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135B"/>
    <w:rsid w:val="007A7EA2"/>
    <w:rsid w:val="007B0A45"/>
    <w:rsid w:val="007B1AD7"/>
    <w:rsid w:val="007B2E68"/>
    <w:rsid w:val="007B5447"/>
    <w:rsid w:val="007B5897"/>
    <w:rsid w:val="007B5CE8"/>
    <w:rsid w:val="007B6D22"/>
    <w:rsid w:val="007C5192"/>
    <w:rsid w:val="007C5DAF"/>
    <w:rsid w:val="007C7DE6"/>
    <w:rsid w:val="007D04A0"/>
    <w:rsid w:val="007D110C"/>
    <w:rsid w:val="007D1244"/>
    <w:rsid w:val="007D1F72"/>
    <w:rsid w:val="007D261E"/>
    <w:rsid w:val="007D3391"/>
    <w:rsid w:val="007D3513"/>
    <w:rsid w:val="007D554A"/>
    <w:rsid w:val="007D62F0"/>
    <w:rsid w:val="007E128E"/>
    <w:rsid w:val="007E1A89"/>
    <w:rsid w:val="007E2D18"/>
    <w:rsid w:val="007E3321"/>
    <w:rsid w:val="007E7416"/>
    <w:rsid w:val="007F4E5A"/>
    <w:rsid w:val="007F6644"/>
    <w:rsid w:val="00801B49"/>
    <w:rsid w:val="00802E45"/>
    <w:rsid w:val="008033C9"/>
    <w:rsid w:val="008055B5"/>
    <w:rsid w:val="0080654E"/>
    <w:rsid w:val="00806781"/>
    <w:rsid w:val="00806B93"/>
    <w:rsid w:val="008070B7"/>
    <w:rsid w:val="00810866"/>
    <w:rsid w:val="008119F2"/>
    <w:rsid w:val="008121B2"/>
    <w:rsid w:val="00815E8A"/>
    <w:rsid w:val="008162F1"/>
    <w:rsid w:val="008170BC"/>
    <w:rsid w:val="00824189"/>
    <w:rsid w:val="0082523A"/>
    <w:rsid w:val="00825ED0"/>
    <w:rsid w:val="00830265"/>
    <w:rsid w:val="00831671"/>
    <w:rsid w:val="00831711"/>
    <w:rsid w:val="00832646"/>
    <w:rsid w:val="00832D65"/>
    <w:rsid w:val="0083355F"/>
    <w:rsid w:val="0083436E"/>
    <w:rsid w:val="008348EF"/>
    <w:rsid w:val="0083593B"/>
    <w:rsid w:val="00836C22"/>
    <w:rsid w:val="008374EA"/>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67FE6"/>
    <w:rsid w:val="008706A5"/>
    <w:rsid w:val="00871F32"/>
    <w:rsid w:val="00873587"/>
    <w:rsid w:val="008742E7"/>
    <w:rsid w:val="008746C6"/>
    <w:rsid w:val="008759E7"/>
    <w:rsid w:val="008803FD"/>
    <w:rsid w:val="008863E4"/>
    <w:rsid w:val="008869D6"/>
    <w:rsid w:val="00891651"/>
    <w:rsid w:val="00891731"/>
    <w:rsid w:val="00896090"/>
    <w:rsid w:val="00896A44"/>
    <w:rsid w:val="008974D1"/>
    <w:rsid w:val="008A7AE3"/>
    <w:rsid w:val="008A7BBB"/>
    <w:rsid w:val="008B05B2"/>
    <w:rsid w:val="008B0B96"/>
    <w:rsid w:val="008B21B6"/>
    <w:rsid w:val="008B2D05"/>
    <w:rsid w:val="008B3841"/>
    <w:rsid w:val="008B3EBA"/>
    <w:rsid w:val="008B63B5"/>
    <w:rsid w:val="008B6784"/>
    <w:rsid w:val="008C03DE"/>
    <w:rsid w:val="008C0752"/>
    <w:rsid w:val="008C0CA2"/>
    <w:rsid w:val="008C1087"/>
    <w:rsid w:val="008C4082"/>
    <w:rsid w:val="008C433E"/>
    <w:rsid w:val="008C43EE"/>
    <w:rsid w:val="008C4937"/>
    <w:rsid w:val="008D21BD"/>
    <w:rsid w:val="008D35FF"/>
    <w:rsid w:val="008D50ED"/>
    <w:rsid w:val="008D5DC1"/>
    <w:rsid w:val="008E009B"/>
    <w:rsid w:val="008E11F5"/>
    <w:rsid w:val="008E641E"/>
    <w:rsid w:val="008E776F"/>
    <w:rsid w:val="008F1822"/>
    <w:rsid w:val="008F1EB9"/>
    <w:rsid w:val="008F1ED1"/>
    <w:rsid w:val="008F32D1"/>
    <w:rsid w:val="008F51F0"/>
    <w:rsid w:val="008F6728"/>
    <w:rsid w:val="009007F6"/>
    <w:rsid w:val="00901B40"/>
    <w:rsid w:val="009049FA"/>
    <w:rsid w:val="00905E9C"/>
    <w:rsid w:val="009073BB"/>
    <w:rsid w:val="009104B3"/>
    <w:rsid w:val="00911652"/>
    <w:rsid w:val="009145CB"/>
    <w:rsid w:val="009149E3"/>
    <w:rsid w:val="00915852"/>
    <w:rsid w:val="00916245"/>
    <w:rsid w:val="0092570E"/>
    <w:rsid w:val="0092632D"/>
    <w:rsid w:val="00930153"/>
    <w:rsid w:val="00934ADD"/>
    <w:rsid w:val="00935F31"/>
    <w:rsid w:val="00937513"/>
    <w:rsid w:val="00941C04"/>
    <w:rsid w:val="0094332B"/>
    <w:rsid w:val="00944A5A"/>
    <w:rsid w:val="00945791"/>
    <w:rsid w:val="00945DBD"/>
    <w:rsid w:val="00954883"/>
    <w:rsid w:val="0095662E"/>
    <w:rsid w:val="00956897"/>
    <w:rsid w:val="00956CF5"/>
    <w:rsid w:val="00956E99"/>
    <w:rsid w:val="009602D5"/>
    <w:rsid w:val="0096213F"/>
    <w:rsid w:val="009625B5"/>
    <w:rsid w:val="009627A6"/>
    <w:rsid w:val="009633B5"/>
    <w:rsid w:val="00963DB9"/>
    <w:rsid w:val="00965517"/>
    <w:rsid w:val="00966458"/>
    <w:rsid w:val="00966CDA"/>
    <w:rsid w:val="00970E78"/>
    <w:rsid w:val="00974741"/>
    <w:rsid w:val="00976F37"/>
    <w:rsid w:val="00976FF7"/>
    <w:rsid w:val="00980D8D"/>
    <w:rsid w:val="00980FB2"/>
    <w:rsid w:val="00982F56"/>
    <w:rsid w:val="00985C6B"/>
    <w:rsid w:val="009877E6"/>
    <w:rsid w:val="009911FD"/>
    <w:rsid w:val="009939B8"/>
    <w:rsid w:val="009942B9"/>
    <w:rsid w:val="00995F23"/>
    <w:rsid w:val="00997B7F"/>
    <w:rsid w:val="009A098C"/>
    <w:rsid w:val="009A20F9"/>
    <w:rsid w:val="009A2B4C"/>
    <w:rsid w:val="009A3CDC"/>
    <w:rsid w:val="009A47A3"/>
    <w:rsid w:val="009A5724"/>
    <w:rsid w:val="009A7F59"/>
    <w:rsid w:val="009B0AC0"/>
    <w:rsid w:val="009B0B56"/>
    <w:rsid w:val="009B0FA2"/>
    <w:rsid w:val="009B1DBF"/>
    <w:rsid w:val="009B2722"/>
    <w:rsid w:val="009B317A"/>
    <w:rsid w:val="009B3DA1"/>
    <w:rsid w:val="009B6F6A"/>
    <w:rsid w:val="009C20F8"/>
    <w:rsid w:val="009C337C"/>
    <w:rsid w:val="009C603A"/>
    <w:rsid w:val="009C6BA8"/>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E6C31"/>
    <w:rsid w:val="009F2F50"/>
    <w:rsid w:val="009F2FE8"/>
    <w:rsid w:val="009F3A13"/>
    <w:rsid w:val="00A00A64"/>
    <w:rsid w:val="00A01F5E"/>
    <w:rsid w:val="00A044F0"/>
    <w:rsid w:val="00A07150"/>
    <w:rsid w:val="00A10A98"/>
    <w:rsid w:val="00A14336"/>
    <w:rsid w:val="00A16505"/>
    <w:rsid w:val="00A223F0"/>
    <w:rsid w:val="00A261BE"/>
    <w:rsid w:val="00A264D9"/>
    <w:rsid w:val="00A26597"/>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57AF7"/>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2FA6"/>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129D"/>
    <w:rsid w:val="00AC1524"/>
    <w:rsid w:val="00AC2194"/>
    <w:rsid w:val="00AC4316"/>
    <w:rsid w:val="00AC4549"/>
    <w:rsid w:val="00AC5151"/>
    <w:rsid w:val="00AC5458"/>
    <w:rsid w:val="00AC5E18"/>
    <w:rsid w:val="00AD003C"/>
    <w:rsid w:val="00AD3B83"/>
    <w:rsid w:val="00AD4844"/>
    <w:rsid w:val="00AE091D"/>
    <w:rsid w:val="00AE11EE"/>
    <w:rsid w:val="00AE35B9"/>
    <w:rsid w:val="00AE3670"/>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279F"/>
    <w:rsid w:val="00B83911"/>
    <w:rsid w:val="00B83D8C"/>
    <w:rsid w:val="00B8544A"/>
    <w:rsid w:val="00B85ABC"/>
    <w:rsid w:val="00B95F77"/>
    <w:rsid w:val="00BA0BDD"/>
    <w:rsid w:val="00BA16D8"/>
    <w:rsid w:val="00BA498B"/>
    <w:rsid w:val="00BA6EE7"/>
    <w:rsid w:val="00BA7943"/>
    <w:rsid w:val="00BA79AA"/>
    <w:rsid w:val="00BB0FAC"/>
    <w:rsid w:val="00BB3A7A"/>
    <w:rsid w:val="00BB4E41"/>
    <w:rsid w:val="00BB508F"/>
    <w:rsid w:val="00BB7455"/>
    <w:rsid w:val="00BC0367"/>
    <w:rsid w:val="00BC07A5"/>
    <w:rsid w:val="00BC0BF4"/>
    <w:rsid w:val="00BC0EDA"/>
    <w:rsid w:val="00BC240E"/>
    <w:rsid w:val="00BC2E2F"/>
    <w:rsid w:val="00BD0854"/>
    <w:rsid w:val="00BD2CE9"/>
    <w:rsid w:val="00BD4BC2"/>
    <w:rsid w:val="00BD51ED"/>
    <w:rsid w:val="00BD5405"/>
    <w:rsid w:val="00BD689D"/>
    <w:rsid w:val="00BD7D90"/>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3264"/>
    <w:rsid w:val="00C34A3B"/>
    <w:rsid w:val="00C40CF4"/>
    <w:rsid w:val="00C42387"/>
    <w:rsid w:val="00C43085"/>
    <w:rsid w:val="00C442B1"/>
    <w:rsid w:val="00C46AEF"/>
    <w:rsid w:val="00C47530"/>
    <w:rsid w:val="00C51B9A"/>
    <w:rsid w:val="00C520CC"/>
    <w:rsid w:val="00C5232B"/>
    <w:rsid w:val="00C551CD"/>
    <w:rsid w:val="00C55696"/>
    <w:rsid w:val="00C648AB"/>
    <w:rsid w:val="00C658D5"/>
    <w:rsid w:val="00C65990"/>
    <w:rsid w:val="00C66080"/>
    <w:rsid w:val="00C66B00"/>
    <w:rsid w:val="00C6732C"/>
    <w:rsid w:val="00C67BAD"/>
    <w:rsid w:val="00C71588"/>
    <w:rsid w:val="00C7273D"/>
    <w:rsid w:val="00C72969"/>
    <w:rsid w:val="00C73179"/>
    <w:rsid w:val="00C750EB"/>
    <w:rsid w:val="00C754F4"/>
    <w:rsid w:val="00C76FC6"/>
    <w:rsid w:val="00C771A6"/>
    <w:rsid w:val="00C77C69"/>
    <w:rsid w:val="00C8163D"/>
    <w:rsid w:val="00C81A4C"/>
    <w:rsid w:val="00C840DD"/>
    <w:rsid w:val="00C850BC"/>
    <w:rsid w:val="00C853D7"/>
    <w:rsid w:val="00C85692"/>
    <w:rsid w:val="00C86D53"/>
    <w:rsid w:val="00C9233B"/>
    <w:rsid w:val="00C9397E"/>
    <w:rsid w:val="00C96A44"/>
    <w:rsid w:val="00CA024B"/>
    <w:rsid w:val="00CA5F34"/>
    <w:rsid w:val="00CA6729"/>
    <w:rsid w:val="00CA71BE"/>
    <w:rsid w:val="00CA7A84"/>
    <w:rsid w:val="00CB2BB5"/>
    <w:rsid w:val="00CB7552"/>
    <w:rsid w:val="00CB76CD"/>
    <w:rsid w:val="00CB7C0E"/>
    <w:rsid w:val="00CC05A9"/>
    <w:rsid w:val="00CC07F7"/>
    <w:rsid w:val="00CC25FF"/>
    <w:rsid w:val="00CC327F"/>
    <w:rsid w:val="00CC459F"/>
    <w:rsid w:val="00CC5899"/>
    <w:rsid w:val="00CC61BA"/>
    <w:rsid w:val="00CC6A51"/>
    <w:rsid w:val="00CC7E4E"/>
    <w:rsid w:val="00CD0FE5"/>
    <w:rsid w:val="00CD2A2A"/>
    <w:rsid w:val="00CD3595"/>
    <w:rsid w:val="00CD3B89"/>
    <w:rsid w:val="00CD4D56"/>
    <w:rsid w:val="00CD6D45"/>
    <w:rsid w:val="00CE074A"/>
    <w:rsid w:val="00CE45C8"/>
    <w:rsid w:val="00CE5637"/>
    <w:rsid w:val="00CE6CA1"/>
    <w:rsid w:val="00CF0297"/>
    <w:rsid w:val="00CF0CFB"/>
    <w:rsid w:val="00CF17FA"/>
    <w:rsid w:val="00CF22A0"/>
    <w:rsid w:val="00CF55AD"/>
    <w:rsid w:val="00CF5CFC"/>
    <w:rsid w:val="00CF73E2"/>
    <w:rsid w:val="00CF7706"/>
    <w:rsid w:val="00CF7B9E"/>
    <w:rsid w:val="00D007B4"/>
    <w:rsid w:val="00D02039"/>
    <w:rsid w:val="00D0293D"/>
    <w:rsid w:val="00D071E8"/>
    <w:rsid w:val="00D07316"/>
    <w:rsid w:val="00D07327"/>
    <w:rsid w:val="00D13A37"/>
    <w:rsid w:val="00D15172"/>
    <w:rsid w:val="00D15C1F"/>
    <w:rsid w:val="00D20C5A"/>
    <w:rsid w:val="00D233CC"/>
    <w:rsid w:val="00D23443"/>
    <w:rsid w:val="00D234FD"/>
    <w:rsid w:val="00D24F71"/>
    <w:rsid w:val="00D26773"/>
    <w:rsid w:val="00D27840"/>
    <w:rsid w:val="00D335DD"/>
    <w:rsid w:val="00D3665F"/>
    <w:rsid w:val="00D377A6"/>
    <w:rsid w:val="00D40C0F"/>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3AA4"/>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8F4"/>
    <w:rsid w:val="00DD1C05"/>
    <w:rsid w:val="00DD1E83"/>
    <w:rsid w:val="00DD46C4"/>
    <w:rsid w:val="00DE3A53"/>
    <w:rsid w:val="00DE582E"/>
    <w:rsid w:val="00DE6491"/>
    <w:rsid w:val="00DE6A2F"/>
    <w:rsid w:val="00DF1386"/>
    <w:rsid w:val="00DF27F2"/>
    <w:rsid w:val="00DF2A12"/>
    <w:rsid w:val="00DF3E01"/>
    <w:rsid w:val="00DF473D"/>
    <w:rsid w:val="00DF6F23"/>
    <w:rsid w:val="00E01C5C"/>
    <w:rsid w:val="00E02738"/>
    <w:rsid w:val="00E05EBD"/>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14F7"/>
    <w:rsid w:val="00E32BD5"/>
    <w:rsid w:val="00E3439A"/>
    <w:rsid w:val="00E35004"/>
    <w:rsid w:val="00E356DA"/>
    <w:rsid w:val="00E359AC"/>
    <w:rsid w:val="00E366BF"/>
    <w:rsid w:val="00E37ACE"/>
    <w:rsid w:val="00E417EB"/>
    <w:rsid w:val="00E4347E"/>
    <w:rsid w:val="00E46045"/>
    <w:rsid w:val="00E46ACC"/>
    <w:rsid w:val="00E474DF"/>
    <w:rsid w:val="00E47E1D"/>
    <w:rsid w:val="00E53987"/>
    <w:rsid w:val="00E53F73"/>
    <w:rsid w:val="00E54660"/>
    <w:rsid w:val="00E573FC"/>
    <w:rsid w:val="00E606A0"/>
    <w:rsid w:val="00E60F34"/>
    <w:rsid w:val="00E61349"/>
    <w:rsid w:val="00E614A5"/>
    <w:rsid w:val="00E61565"/>
    <w:rsid w:val="00E615A3"/>
    <w:rsid w:val="00E67CA2"/>
    <w:rsid w:val="00E70448"/>
    <w:rsid w:val="00E71C9E"/>
    <w:rsid w:val="00E77613"/>
    <w:rsid w:val="00E80496"/>
    <w:rsid w:val="00E804CE"/>
    <w:rsid w:val="00E80E75"/>
    <w:rsid w:val="00E84085"/>
    <w:rsid w:val="00E8474E"/>
    <w:rsid w:val="00E85EB7"/>
    <w:rsid w:val="00E91301"/>
    <w:rsid w:val="00E91F71"/>
    <w:rsid w:val="00E966AF"/>
    <w:rsid w:val="00E97079"/>
    <w:rsid w:val="00E97740"/>
    <w:rsid w:val="00EA02E8"/>
    <w:rsid w:val="00EA1405"/>
    <w:rsid w:val="00EA2EEE"/>
    <w:rsid w:val="00EA33AC"/>
    <w:rsid w:val="00EA3EE4"/>
    <w:rsid w:val="00EB2323"/>
    <w:rsid w:val="00EB308A"/>
    <w:rsid w:val="00EB4BB4"/>
    <w:rsid w:val="00EB615E"/>
    <w:rsid w:val="00EB78EF"/>
    <w:rsid w:val="00EC06C5"/>
    <w:rsid w:val="00EC0929"/>
    <w:rsid w:val="00EC3430"/>
    <w:rsid w:val="00EC446D"/>
    <w:rsid w:val="00EC599D"/>
    <w:rsid w:val="00ED1779"/>
    <w:rsid w:val="00ED21BD"/>
    <w:rsid w:val="00ED370B"/>
    <w:rsid w:val="00ED7350"/>
    <w:rsid w:val="00EE00D5"/>
    <w:rsid w:val="00EE137C"/>
    <w:rsid w:val="00EE334C"/>
    <w:rsid w:val="00EE4338"/>
    <w:rsid w:val="00EE4C4B"/>
    <w:rsid w:val="00EE59C9"/>
    <w:rsid w:val="00EE6DD0"/>
    <w:rsid w:val="00EF0416"/>
    <w:rsid w:val="00EF1577"/>
    <w:rsid w:val="00EF3734"/>
    <w:rsid w:val="00EF4959"/>
    <w:rsid w:val="00EF5654"/>
    <w:rsid w:val="00EF6AF3"/>
    <w:rsid w:val="00EF6D79"/>
    <w:rsid w:val="00EF6F8C"/>
    <w:rsid w:val="00EF701A"/>
    <w:rsid w:val="00EF7E93"/>
    <w:rsid w:val="00F0047B"/>
    <w:rsid w:val="00F012CD"/>
    <w:rsid w:val="00F0340A"/>
    <w:rsid w:val="00F04DF0"/>
    <w:rsid w:val="00F05AB0"/>
    <w:rsid w:val="00F15995"/>
    <w:rsid w:val="00F1743D"/>
    <w:rsid w:val="00F20C49"/>
    <w:rsid w:val="00F21267"/>
    <w:rsid w:val="00F212A9"/>
    <w:rsid w:val="00F23258"/>
    <w:rsid w:val="00F24C7F"/>
    <w:rsid w:val="00F306C5"/>
    <w:rsid w:val="00F312E7"/>
    <w:rsid w:val="00F320BE"/>
    <w:rsid w:val="00F33EB1"/>
    <w:rsid w:val="00F34BD3"/>
    <w:rsid w:val="00F3550D"/>
    <w:rsid w:val="00F36645"/>
    <w:rsid w:val="00F447F9"/>
    <w:rsid w:val="00F448CA"/>
    <w:rsid w:val="00F500C6"/>
    <w:rsid w:val="00F50740"/>
    <w:rsid w:val="00F51171"/>
    <w:rsid w:val="00F57B9C"/>
    <w:rsid w:val="00F64B05"/>
    <w:rsid w:val="00F6653C"/>
    <w:rsid w:val="00F66763"/>
    <w:rsid w:val="00F703EA"/>
    <w:rsid w:val="00F70FED"/>
    <w:rsid w:val="00F7248B"/>
    <w:rsid w:val="00F7313F"/>
    <w:rsid w:val="00F756DB"/>
    <w:rsid w:val="00F75E81"/>
    <w:rsid w:val="00F75F0F"/>
    <w:rsid w:val="00F81804"/>
    <w:rsid w:val="00F8279E"/>
    <w:rsid w:val="00F82805"/>
    <w:rsid w:val="00F86904"/>
    <w:rsid w:val="00F87495"/>
    <w:rsid w:val="00F87B3D"/>
    <w:rsid w:val="00F87F4B"/>
    <w:rsid w:val="00F91349"/>
    <w:rsid w:val="00F92F03"/>
    <w:rsid w:val="00F95209"/>
    <w:rsid w:val="00F967B1"/>
    <w:rsid w:val="00F97104"/>
    <w:rsid w:val="00F978BC"/>
    <w:rsid w:val="00FA5445"/>
    <w:rsid w:val="00FA5D5E"/>
    <w:rsid w:val="00FA71D5"/>
    <w:rsid w:val="00FB61A9"/>
    <w:rsid w:val="00FB6C8F"/>
    <w:rsid w:val="00FC49A6"/>
    <w:rsid w:val="00FC4CAB"/>
    <w:rsid w:val="00FC4E76"/>
    <w:rsid w:val="00FC5276"/>
    <w:rsid w:val="00FC7B8B"/>
    <w:rsid w:val="00FD09F0"/>
    <w:rsid w:val="00FD0EFE"/>
    <w:rsid w:val="00FD1501"/>
    <w:rsid w:val="00FD277A"/>
    <w:rsid w:val="00FD7196"/>
    <w:rsid w:val="00FE0AC2"/>
    <w:rsid w:val="00FE0D6D"/>
    <w:rsid w:val="00FE176C"/>
    <w:rsid w:val="00FE559E"/>
    <w:rsid w:val="00FE636D"/>
    <w:rsid w:val="00FE77DF"/>
    <w:rsid w:val="00FF15F0"/>
    <w:rsid w:val="00FF2195"/>
    <w:rsid w:val="00FF242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EF021"/>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2">
    <w:name w:val="heading 2"/>
    <w:basedOn w:val="Normale"/>
    <w:next w:val="Normale"/>
    <w:link w:val="Titolo2Carattere"/>
    <w:semiHidden/>
    <w:unhideWhenUsed/>
    <w:qFormat/>
    <w:locked/>
    <w:rsid w:val="00237D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 w:type="character" w:customStyle="1" w:styleId="Titolo2Carattere">
    <w:name w:val="Titolo 2 Carattere"/>
    <w:basedOn w:val="Carpredefinitoparagrafo"/>
    <w:link w:val="Titolo2"/>
    <w:semiHidden/>
    <w:rsid w:val="00237D31"/>
    <w:rPr>
      <w:rFonts w:asciiTheme="majorHAnsi" w:eastAsiaTheme="majorEastAsia" w:hAnsiTheme="majorHAnsi" w:cstheme="majorBidi"/>
      <w:color w:val="365F91" w:themeColor="accent1" w:themeShade="BF"/>
      <w:kern w:val="2"/>
      <w:sz w:val="26"/>
      <w:szCs w:val="26"/>
      <w:lang w:val="en-US" w:eastAsia="ko-KR"/>
    </w:rPr>
  </w:style>
  <w:style w:type="paragraph" w:styleId="PreformattatoHTML">
    <w:name w:val="HTML Preformatted"/>
    <w:basedOn w:val="Normale"/>
    <w:link w:val="PreformattatoHTMLCarattere"/>
    <w:uiPriority w:val="99"/>
    <w:semiHidden/>
    <w:unhideWhenUsed/>
    <w:rsid w:val="00CE6CA1"/>
    <w:rPr>
      <w:rFonts w:ascii="Consolas" w:hAnsi="Consolas"/>
    </w:rPr>
  </w:style>
  <w:style w:type="character" w:customStyle="1" w:styleId="PreformattatoHTMLCarattere">
    <w:name w:val="Preformattato HTML Carattere"/>
    <w:basedOn w:val="Carpredefinitoparagrafo"/>
    <w:link w:val="PreformattatoHTML"/>
    <w:uiPriority w:val="99"/>
    <w:semiHidden/>
    <w:rsid w:val="00CE6CA1"/>
    <w:rPr>
      <w:rFonts w:ascii="Consolas" w:eastAsia="Times New Roman" w:hAnsi="Consolas"/>
      <w:kern w:val="2"/>
      <w:lang w:val="en-US" w:eastAsia="ko-KR"/>
    </w:rPr>
  </w:style>
  <w:style w:type="paragraph" w:styleId="Revisione">
    <w:name w:val="Revision"/>
    <w:hidden/>
    <w:uiPriority w:val="99"/>
    <w:semiHidden/>
    <w:rsid w:val="00402609"/>
    <w:rPr>
      <w:rFonts w:ascii="¹Å" w:eastAsia="Times New Roman"/>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80680882">
      <w:bodyDiv w:val="1"/>
      <w:marLeft w:val="0"/>
      <w:marRight w:val="0"/>
      <w:marTop w:val="0"/>
      <w:marBottom w:val="0"/>
      <w:divBdr>
        <w:top w:val="none" w:sz="0" w:space="0" w:color="auto"/>
        <w:left w:val="none" w:sz="0" w:space="0" w:color="auto"/>
        <w:bottom w:val="none" w:sz="0" w:space="0" w:color="auto"/>
        <w:right w:val="none" w:sz="0" w:space="0" w:color="auto"/>
      </w:divBdr>
    </w:div>
    <w:div w:id="85275379">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18495854">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mazione@anev.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icazione@anev.org" TargetMode="External"/><Relationship Id="rId4" Type="http://schemas.openxmlformats.org/officeDocument/2006/relationships/settings" Target="settings.xml"/><Relationship Id="rId9" Type="http://schemas.openxmlformats.org/officeDocument/2006/relationships/hyperlink" Target="https://www.anev.org/wp-content/uploads/2021/12/Locandina-CorsiAiesil-20221.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67C53-0E0C-4DDA-8B8E-2C98C44B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595</Words>
  <Characters>3816</Characters>
  <Application>Microsoft Office Word</Application>
  <DocSecurity>0</DocSecurity>
  <Lines>31</Lines>
  <Paragraphs>8</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4403</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43</cp:revision>
  <cp:lastPrinted>2021-12-16T13:46:00Z</cp:lastPrinted>
  <dcterms:created xsi:type="dcterms:W3CDTF">2021-12-15T08:31:00Z</dcterms:created>
  <dcterms:modified xsi:type="dcterms:W3CDTF">2021-12-16T15:41:00Z</dcterms:modified>
</cp:coreProperties>
</file>