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746C6" w:rsidRDefault="008746C6" w:rsidP="008746C6">
      <w:pPr>
        <w:jc w:val="center"/>
        <w:rPr>
          <w:rFonts w:ascii="Times New Roman"/>
          <w:b/>
          <w:bCs/>
          <w:color w:val="000000"/>
          <w:sz w:val="24"/>
          <w:szCs w:val="24"/>
          <w:u w:val="single"/>
          <w:lang w:val="it-IT"/>
        </w:rPr>
      </w:pPr>
      <w:r>
        <w:rPr>
          <w:rFonts w:ascii="Times New Roman"/>
          <w:b/>
          <w:bCs/>
          <w:color w:val="000000"/>
          <w:sz w:val="24"/>
          <w:szCs w:val="24"/>
          <w:u w:val="single"/>
          <w:lang w:val="it-IT"/>
        </w:rPr>
        <w:t>COMUNICATO STAMPA</w:t>
      </w:r>
    </w:p>
    <w:p w:rsidR="006809AB" w:rsidRPr="006809AB" w:rsidRDefault="006809AB" w:rsidP="006809AB">
      <w:pPr>
        <w:pStyle w:val="Titolo3"/>
        <w:shd w:val="clear" w:color="auto" w:fill="FFFFFF"/>
        <w:spacing w:before="341" w:beforeAutospacing="0" w:after="103" w:afterAutospacing="0" w:line="276" w:lineRule="auto"/>
        <w:ind w:right="425"/>
        <w:contextualSpacing/>
        <w:jc w:val="center"/>
        <w:rPr>
          <w:rFonts w:asciiTheme="minorHAnsi" w:hAnsiTheme="minorHAnsi" w:cstheme="minorHAnsi"/>
          <w:iCs/>
          <w:sz w:val="24"/>
          <w:szCs w:val="24"/>
        </w:rPr>
      </w:pPr>
      <w:r w:rsidRPr="006809AB">
        <w:rPr>
          <w:iCs/>
          <w:sz w:val="24"/>
          <w:szCs w:val="24"/>
        </w:rPr>
        <w:t>ANEV PRESENTA IL MANIFESTO PER LO SVILUPPO DELL’EOLICO IN</w:t>
      </w:r>
      <w:r w:rsidRPr="0074518A">
        <w:rPr>
          <w:iCs/>
          <w:sz w:val="24"/>
          <w:szCs w:val="24"/>
        </w:rPr>
        <w:t xml:space="preserve"> ITALIA</w:t>
      </w:r>
    </w:p>
    <w:p w:rsidR="006809AB" w:rsidRPr="006809AB" w:rsidRDefault="006809AB" w:rsidP="006809AB">
      <w:pPr>
        <w:jc w:val="center"/>
        <w:rPr>
          <w:rFonts w:ascii="Times New Roman"/>
          <w:sz w:val="24"/>
          <w:szCs w:val="24"/>
          <w:lang w:val="it-IT" w:eastAsia="it-IT"/>
        </w:rPr>
      </w:pPr>
      <w:r w:rsidRPr="006809AB">
        <w:rPr>
          <w:rFonts w:ascii="Times New Roman"/>
          <w:i/>
          <w:sz w:val="24"/>
          <w:szCs w:val="24"/>
          <w:lang w:val="it-IT"/>
        </w:rPr>
        <w:t>Togni: “Il buon vento della ripresa parte da qui. Associazione, aziende e istituzioni collaborino per lo sviluppo di un settore strategico per l’economia post pandemia”</w:t>
      </w:r>
    </w:p>
    <w:p w:rsidR="00B37D14" w:rsidRDefault="00B37D14" w:rsidP="00B37D14">
      <w:pPr>
        <w:pStyle w:val="Titolo3"/>
        <w:shd w:val="clear" w:color="auto" w:fill="FFFFFF"/>
        <w:spacing w:before="341" w:after="103" w:line="276" w:lineRule="auto"/>
        <w:ind w:right="142"/>
        <w:contextualSpacing/>
        <w:jc w:val="both"/>
        <w:rPr>
          <w:sz w:val="24"/>
          <w:szCs w:val="24"/>
          <w:u w:val="single"/>
        </w:rPr>
      </w:pPr>
    </w:p>
    <w:p w:rsidR="006809AB" w:rsidRPr="006809AB" w:rsidRDefault="00500AB6" w:rsidP="006809AB">
      <w:pPr>
        <w:pStyle w:val="Titolo3"/>
        <w:spacing w:before="341" w:beforeAutospacing="0" w:after="103" w:afterAutospacing="0" w:line="276" w:lineRule="auto"/>
        <w:ind w:right="-1"/>
        <w:contextualSpacing/>
        <w:jc w:val="both"/>
        <w:rPr>
          <w:b w:val="0"/>
          <w:bCs w:val="0"/>
          <w:iCs/>
          <w:sz w:val="24"/>
          <w:szCs w:val="24"/>
        </w:rPr>
      </w:pPr>
      <w:r w:rsidRPr="001A7106">
        <w:rPr>
          <w:sz w:val="24"/>
          <w:szCs w:val="24"/>
          <w:u w:val="single"/>
        </w:rPr>
        <w:t xml:space="preserve">Roma </w:t>
      </w:r>
      <w:r w:rsidR="00121C7C">
        <w:rPr>
          <w:sz w:val="24"/>
          <w:szCs w:val="24"/>
          <w:u w:val="single"/>
        </w:rPr>
        <w:t>2</w:t>
      </w:r>
      <w:r w:rsidR="006809AB">
        <w:rPr>
          <w:sz w:val="24"/>
          <w:szCs w:val="24"/>
          <w:u w:val="single"/>
        </w:rPr>
        <w:t>7</w:t>
      </w:r>
      <w:r w:rsidR="00121C7C">
        <w:rPr>
          <w:sz w:val="24"/>
          <w:szCs w:val="24"/>
          <w:u w:val="single"/>
        </w:rPr>
        <w:t>.05</w:t>
      </w:r>
      <w:r w:rsidRPr="001A7106">
        <w:rPr>
          <w:sz w:val="24"/>
          <w:szCs w:val="24"/>
          <w:u w:val="single"/>
        </w:rPr>
        <w:t>.2021:</w:t>
      </w:r>
      <w:r w:rsidR="004311B7" w:rsidRPr="001A7106">
        <w:rPr>
          <w:sz w:val="24"/>
          <w:szCs w:val="24"/>
        </w:rPr>
        <w:t xml:space="preserve"> </w:t>
      </w:r>
      <w:r w:rsidR="006809AB" w:rsidRPr="006809AB">
        <w:rPr>
          <w:b w:val="0"/>
          <w:bCs w:val="0"/>
          <w:iCs/>
          <w:sz w:val="24"/>
          <w:szCs w:val="24"/>
        </w:rPr>
        <w:t xml:space="preserve">Semplificare l’iter autorizzativo, rivedere le linee guida nazionali per gli impianti eolici, istituire una Cabina di regia presso la Presidenza del Consiglio dei Ministri, prevedere dei meccanismi di supporto e di sostegno al comparto, istituire strumenti specifici per lo sviluppo del </w:t>
      </w:r>
      <w:r w:rsidR="006809AB" w:rsidRPr="006809AB">
        <w:rPr>
          <w:b w:val="0"/>
          <w:bCs w:val="0"/>
          <w:i/>
          <w:iCs/>
          <w:sz w:val="24"/>
          <w:szCs w:val="24"/>
        </w:rPr>
        <w:t xml:space="preserve">Power </w:t>
      </w:r>
      <w:proofErr w:type="spellStart"/>
      <w:r w:rsidR="006809AB" w:rsidRPr="006809AB">
        <w:rPr>
          <w:b w:val="0"/>
          <w:bCs w:val="0"/>
          <w:i/>
          <w:iCs/>
          <w:sz w:val="24"/>
          <w:szCs w:val="24"/>
        </w:rPr>
        <w:t>Purchase</w:t>
      </w:r>
      <w:proofErr w:type="spellEnd"/>
      <w:r w:rsidR="006809AB" w:rsidRPr="006809AB">
        <w:rPr>
          <w:b w:val="0"/>
          <w:bCs w:val="0"/>
          <w:i/>
          <w:iCs/>
          <w:sz w:val="24"/>
          <w:szCs w:val="24"/>
        </w:rPr>
        <w:t xml:space="preserve"> Agreement</w:t>
      </w:r>
      <w:r w:rsidR="006809AB" w:rsidRPr="006809AB">
        <w:rPr>
          <w:b w:val="0"/>
          <w:bCs w:val="0"/>
          <w:iCs/>
          <w:sz w:val="24"/>
          <w:szCs w:val="24"/>
        </w:rPr>
        <w:t xml:space="preserve">, con l’obiettivo di rendere il settore eolico una potente risposta economica, industriale e culturale alla crisi pandemica e al necessario processo di decarbonizzazione dell’economia. Sono queste le linee guida del Manifesto per lo sviluppo dell’eolico redatto dall’ANEV, Associazione Nazionale Energia del Vento. </w:t>
      </w:r>
    </w:p>
    <w:p w:rsidR="006809AB" w:rsidRPr="006809AB" w:rsidRDefault="006809AB" w:rsidP="006809AB">
      <w:pPr>
        <w:pStyle w:val="Titolo3"/>
        <w:spacing w:before="341" w:beforeAutospacing="0" w:after="103" w:afterAutospacing="0" w:line="276" w:lineRule="auto"/>
        <w:ind w:right="-1" w:firstLine="720"/>
        <w:contextualSpacing/>
        <w:jc w:val="both"/>
        <w:rPr>
          <w:b w:val="0"/>
          <w:bCs w:val="0"/>
          <w:iCs/>
          <w:sz w:val="24"/>
          <w:szCs w:val="24"/>
        </w:rPr>
      </w:pPr>
      <w:r w:rsidRPr="006809AB">
        <w:rPr>
          <w:b w:val="0"/>
          <w:bCs w:val="0"/>
          <w:iCs/>
          <w:sz w:val="24"/>
          <w:szCs w:val="24"/>
        </w:rPr>
        <w:t xml:space="preserve">Eolico come “buon vento della ripresa”, come protagonista di quella riconversione dell’economia in chiave “verde” attraverso lo sviluppo delle fonti rinnovabili che rappresenta non solo una delle priorità dell’UE ma anche uno strumento in grado di favorire innovazione tecnologica, occupazione e sviluppo. </w:t>
      </w:r>
    </w:p>
    <w:p w:rsidR="006809AB" w:rsidRPr="006809AB" w:rsidRDefault="006809AB" w:rsidP="006809AB">
      <w:pPr>
        <w:pStyle w:val="Titolo3"/>
        <w:spacing w:before="341" w:beforeAutospacing="0" w:after="103" w:afterAutospacing="0" w:line="276" w:lineRule="auto"/>
        <w:ind w:right="-1" w:firstLine="720"/>
        <w:contextualSpacing/>
        <w:jc w:val="both"/>
        <w:rPr>
          <w:b w:val="0"/>
          <w:bCs w:val="0"/>
          <w:iCs/>
          <w:sz w:val="24"/>
          <w:szCs w:val="24"/>
        </w:rPr>
      </w:pPr>
      <w:r w:rsidRPr="006809AB">
        <w:rPr>
          <w:b w:val="0"/>
          <w:bCs w:val="0"/>
          <w:iCs/>
          <w:sz w:val="24"/>
          <w:szCs w:val="24"/>
        </w:rPr>
        <w:t xml:space="preserve">Ma qual è la situazione nel nostro Paese? Il PNIEC (Piano nazionale Integrato per l’Energia e il Clima) prevede, al 2030, il raddoppio della capacità eolica rispetto a quella installata in Italia oggi che è poco più che 10 GW con una produzione di energia elettrica di 20 </w:t>
      </w:r>
      <w:proofErr w:type="spellStart"/>
      <w:r w:rsidRPr="006809AB">
        <w:rPr>
          <w:b w:val="0"/>
          <w:bCs w:val="0"/>
          <w:iCs/>
          <w:sz w:val="24"/>
          <w:szCs w:val="24"/>
        </w:rPr>
        <w:t>TWh</w:t>
      </w:r>
      <w:proofErr w:type="spellEnd"/>
      <w:r w:rsidRPr="006809AB">
        <w:rPr>
          <w:b w:val="0"/>
          <w:bCs w:val="0"/>
          <w:iCs/>
          <w:sz w:val="24"/>
          <w:szCs w:val="24"/>
        </w:rPr>
        <w:t>. Aumentare il target di potenza elettrica installata da fonte eolica a 19,3 GW e raddoppiare la produzione di elettricità consentirebbe di evitare emissioni di CO</w:t>
      </w:r>
      <w:r w:rsidRPr="006809AB">
        <w:rPr>
          <w:b w:val="0"/>
          <w:bCs w:val="0"/>
          <w:iCs/>
          <w:sz w:val="24"/>
          <w:szCs w:val="24"/>
          <w:vertAlign w:val="subscript"/>
        </w:rPr>
        <w:t>2</w:t>
      </w:r>
      <w:r w:rsidRPr="006809AB">
        <w:rPr>
          <w:b w:val="0"/>
          <w:bCs w:val="0"/>
          <w:iCs/>
          <w:sz w:val="24"/>
          <w:szCs w:val="24"/>
        </w:rPr>
        <w:t xml:space="preserve"> di oltre 17 milioni di tonnellate, risparmiare oltre 54 milioni di barili di petrolio e incrementare le prospettive occupazionali dalle sedicimila attuali fino a </w:t>
      </w:r>
      <w:proofErr w:type="spellStart"/>
      <w:r w:rsidRPr="006809AB">
        <w:rPr>
          <w:b w:val="0"/>
          <w:bCs w:val="0"/>
          <w:iCs/>
          <w:sz w:val="24"/>
          <w:szCs w:val="24"/>
        </w:rPr>
        <w:t>sessantasettemila</w:t>
      </w:r>
      <w:proofErr w:type="spellEnd"/>
      <w:r w:rsidRPr="006809AB">
        <w:rPr>
          <w:b w:val="0"/>
          <w:bCs w:val="0"/>
          <w:iCs/>
          <w:sz w:val="24"/>
          <w:szCs w:val="24"/>
        </w:rPr>
        <w:t xml:space="preserve"> unità, soprattutto in aree del Paese notoriamente “depresse”. </w:t>
      </w:r>
    </w:p>
    <w:p w:rsidR="006809AB" w:rsidRPr="006809AB" w:rsidRDefault="006809AB" w:rsidP="006809AB">
      <w:pPr>
        <w:spacing w:line="276" w:lineRule="auto"/>
        <w:ind w:firstLine="720"/>
        <w:rPr>
          <w:rFonts w:ascii="Times New Roman"/>
          <w:i/>
          <w:sz w:val="24"/>
          <w:szCs w:val="24"/>
          <w:lang w:val="it-IT"/>
        </w:rPr>
      </w:pPr>
      <w:r w:rsidRPr="006809AB">
        <w:rPr>
          <w:rFonts w:ascii="Times New Roman"/>
          <w:sz w:val="24"/>
          <w:szCs w:val="24"/>
          <w:lang w:val="it-IT"/>
        </w:rPr>
        <w:t>“</w:t>
      </w:r>
      <w:r w:rsidRPr="006809AB">
        <w:rPr>
          <w:rFonts w:ascii="Times New Roman"/>
          <w:i/>
          <w:sz w:val="24"/>
          <w:szCs w:val="24"/>
          <w:lang w:val="it-IT"/>
        </w:rPr>
        <w:t xml:space="preserve">L’eolico è un settore capace di affrontare la crisi dovuta alla pandemia e in grado di raggiungere gli obiettivi del </w:t>
      </w:r>
      <w:r w:rsidRPr="006809AB">
        <w:rPr>
          <w:rFonts w:ascii="Times New Roman"/>
          <w:b/>
          <w:bCs/>
          <w:i/>
          <w:sz w:val="24"/>
          <w:szCs w:val="24"/>
          <w:lang w:val="it-IT"/>
        </w:rPr>
        <w:t>Green Deal Europeo</w:t>
      </w:r>
      <w:r w:rsidRPr="006809AB">
        <w:rPr>
          <w:rFonts w:ascii="Times New Roman"/>
          <w:i/>
          <w:sz w:val="24"/>
          <w:szCs w:val="24"/>
          <w:lang w:val="it-IT"/>
        </w:rPr>
        <w:t xml:space="preserve"> legati all’energia e all’ambiente, come la riduzione delle emissioni di gas a effetto serra per il 2030, e la decarbonizzazione della produzione di energia prevista per il 2050 - </w:t>
      </w:r>
      <w:r w:rsidRPr="00FF6E40">
        <w:rPr>
          <w:rFonts w:ascii="Times New Roman"/>
          <w:sz w:val="24"/>
          <w:szCs w:val="24"/>
          <w:lang w:val="it-IT"/>
        </w:rPr>
        <w:t xml:space="preserve">commenta il presidente dell’ANEV, </w:t>
      </w:r>
      <w:r w:rsidRPr="00FF6E40">
        <w:rPr>
          <w:rFonts w:ascii="Times New Roman"/>
          <w:b/>
          <w:bCs/>
          <w:sz w:val="24"/>
          <w:szCs w:val="24"/>
          <w:lang w:val="it-IT"/>
        </w:rPr>
        <w:t>Simone Togni</w:t>
      </w:r>
      <w:r w:rsidRPr="006809AB">
        <w:rPr>
          <w:rFonts w:ascii="Times New Roman"/>
          <w:b/>
          <w:bCs/>
          <w:i/>
          <w:sz w:val="24"/>
          <w:szCs w:val="24"/>
          <w:lang w:val="it-IT"/>
        </w:rPr>
        <w:t xml:space="preserve"> </w:t>
      </w:r>
      <w:r w:rsidRPr="003163A9">
        <w:rPr>
          <w:rFonts w:ascii="Times New Roman"/>
          <w:bCs/>
          <w:i/>
          <w:sz w:val="24"/>
          <w:szCs w:val="24"/>
          <w:lang w:val="it-IT"/>
        </w:rPr>
        <w:t>-</w:t>
      </w:r>
      <w:r w:rsidRPr="006809AB">
        <w:rPr>
          <w:rFonts w:ascii="Times New Roman"/>
          <w:b/>
          <w:bCs/>
          <w:i/>
          <w:sz w:val="24"/>
          <w:szCs w:val="24"/>
          <w:lang w:val="it-IT"/>
        </w:rPr>
        <w:t xml:space="preserve"> </w:t>
      </w:r>
      <w:r w:rsidRPr="006809AB">
        <w:rPr>
          <w:rFonts w:ascii="Times New Roman"/>
          <w:i/>
          <w:sz w:val="24"/>
          <w:szCs w:val="24"/>
          <w:lang w:val="it-IT"/>
        </w:rPr>
        <w:t>Ma affinché ciò sia possibile è necessario un ripensamento generale delle procedure sino ad oggi adottate. Il Manifesto va in questa direzione: identificare quali sono le priorità d’azione e mettere a sistema un modello di collaborazione tra l’Associazione, le Istituzioni e le aziende del settore per un corretto sviluppo dell’eolico in Italia, in linea sia con gli obiettivi del PNIEC</w:t>
      </w:r>
      <w:r w:rsidR="003163A9">
        <w:rPr>
          <w:rFonts w:ascii="Times New Roman"/>
          <w:i/>
          <w:sz w:val="24"/>
          <w:szCs w:val="24"/>
          <w:lang w:val="it-IT"/>
        </w:rPr>
        <w:t xml:space="preserve"> </w:t>
      </w:r>
      <w:r w:rsidRPr="006809AB">
        <w:rPr>
          <w:rFonts w:ascii="Times New Roman"/>
          <w:i/>
          <w:sz w:val="24"/>
          <w:szCs w:val="24"/>
          <w:lang w:val="it-IT"/>
        </w:rPr>
        <w:t xml:space="preserve">sia con quanto previsto dall’UE”. </w:t>
      </w:r>
    </w:p>
    <w:p w:rsidR="006809AB" w:rsidRDefault="006809AB" w:rsidP="006809AB">
      <w:pPr>
        <w:spacing w:line="276" w:lineRule="auto"/>
        <w:rPr>
          <w:rFonts w:ascii="Times New Roman"/>
          <w:iCs/>
          <w:sz w:val="24"/>
          <w:szCs w:val="24"/>
          <w:lang w:val="it-IT"/>
        </w:rPr>
      </w:pPr>
      <w:bookmarkStart w:id="0" w:name="_Hlk72834242"/>
    </w:p>
    <w:p w:rsidR="006809AB" w:rsidRDefault="006809AB" w:rsidP="006809AB">
      <w:pPr>
        <w:spacing w:line="276" w:lineRule="auto"/>
        <w:rPr>
          <w:rFonts w:ascii="Times New Roman"/>
          <w:iCs/>
          <w:sz w:val="24"/>
          <w:szCs w:val="24"/>
          <w:lang w:val="it-IT"/>
        </w:rPr>
      </w:pPr>
      <w:r w:rsidRPr="006809AB">
        <w:rPr>
          <w:rFonts w:ascii="Times New Roman"/>
          <w:iCs/>
          <w:sz w:val="24"/>
          <w:szCs w:val="24"/>
          <w:lang w:val="it-IT"/>
        </w:rPr>
        <w:t>Sette le priorità indicate dal Manifesto.</w:t>
      </w:r>
    </w:p>
    <w:p w:rsidR="0046323D" w:rsidRPr="006809AB" w:rsidRDefault="0046323D" w:rsidP="006809AB">
      <w:pPr>
        <w:spacing w:line="276" w:lineRule="auto"/>
        <w:rPr>
          <w:rFonts w:ascii="Times New Roman"/>
          <w:iCs/>
          <w:sz w:val="24"/>
          <w:szCs w:val="24"/>
          <w:lang w:val="it-IT"/>
        </w:rPr>
      </w:pPr>
    </w:p>
    <w:p w:rsidR="006809AB" w:rsidRPr="006809AB" w:rsidRDefault="006809AB" w:rsidP="006809AB">
      <w:pPr>
        <w:spacing w:line="276" w:lineRule="auto"/>
        <w:ind w:firstLine="720"/>
        <w:rPr>
          <w:rFonts w:ascii="Times New Roman"/>
          <w:sz w:val="24"/>
          <w:szCs w:val="24"/>
          <w:lang w:val="it-IT"/>
        </w:rPr>
      </w:pPr>
      <w:r w:rsidRPr="006809AB">
        <w:rPr>
          <w:rFonts w:ascii="Times New Roman"/>
          <w:iCs/>
          <w:sz w:val="24"/>
          <w:szCs w:val="24"/>
          <w:lang w:val="it-IT"/>
        </w:rPr>
        <w:t xml:space="preserve">La prima riguarda le </w:t>
      </w:r>
      <w:r w:rsidRPr="006809AB">
        <w:rPr>
          <w:rFonts w:ascii="Times New Roman"/>
          <w:b/>
          <w:bCs/>
          <w:iCs/>
          <w:sz w:val="24"/>
          <w:szCs w:val="24"/>
          <w:lang w:val="it-IT"/>
        </w:rPr>
        <w:t>procedure di autorizzazione</w:t>
      </w:r>
      <w:r w:rsidRPr="006809AB">
        <w:rPr>
          <w:rFonts w:ascii="Times New Roman"/>
          <w:iCs/>
          <w:sz w:val="24"/>
          <w:szCs w:val="24"/>
          <w:lang w:val="it-IT"/>
        </w:rPr>
        <w:t xml:space="preserve">: sarebbe opportuno rinnovarle e semplificarle, accorciando i tempi di realizzazione. </w:t>
      </w:r>
      <w:r w:rsidRPr="006809AB">
        <w:rPr>
          <w:rFonts w:ascii="Times New Roman"/>
          <w:sz w:val="24"/>
          <w:szCs w:val="24"/>
          <w:lang w:val="it-IT"/>
        </w:rPr>
        <w:t xml:space="preserve">Grazie a tempi certi e procedure immediate è possibile costruire parchi eolici più avanzati e rendere gli impianti già esistenti compatibili. Purtroppo, però, in Italia esistono circa </w:t>
      </w:r>
      <w:r w:rsidRPr="006809AB">
        <w:rPr>
          <w:rFonts w:ascii="Times New Roman"/>
          <w:b/>
          <w:bCs/>
          <w:sz w:val="24"/>
          <w:szCs w:val="24"/>
          <w:lang w:val="it-IT"/>
        </w:rPr>
        <w:t>2.500 MW</w:t>
      </w:r>
      <w:r w:rsidRPr="006809AB">
        <w:rPr>
          <w:rFonts w:ascii="Times New Roman"/>
          <w:sz w:val="24"/>
          <w:szCs w:val="24"/>
          <w:lang w:val="it-IT"/>
        </w:rPr>
        <w:t xml:space="preserve"> di progetti eolici autorizzati, ma non ancora realizzati che senza semplificazione non potranno vedere la luce. Le tecnologie indicate in questi progetti rischiano di essere oramai obsolete e non in linea con le attuali. Ciò porterebbe ad un dispendio maggiore di soldi, una produzione di energia rinnovabile nettamente minore e un utilizzo del territorio maggiore di quello possibile. </w:t>
      </w:r>
    </w:p>
    <w:p w:rsidR="006809AB" w:rsidRPr="006809AB" w:rsidRDefault="006809AB" w:rsidP="006809AB">
      <w:pPr>
        <w:spacing w:line="276" w:lineRule="auto"/>
        <w:ind w:firstLine="720"/>
        <w:rPr>
          <w:rFonts w:ascii="Times New Roman"/>
          <w:iCs/>
          <w:sz w:val="24"/>
          <w:szCs w:val="24"/>
          <w:lang w:val="it-IT"/>
        </w:rPr>
      </w:pPr>
      <w:r w:rsidRPr="006809AB">
        <w:rPr>
          <w:rFonts w:ascii="Times New Roman"/>
          <w:iCs/>
          <w:sz w:val="24"/>
          <w:szCs w:val="24"/>
          <w:lang w:val="it-IT"/>
        </w:rPr>
        <w:t xml:space="preserve">Il secondo punto prevede un </w:t>
      </w:r>
      <w:r w:rsidRPr="006809AB">
        <w:rPr>
          <w:rFonts w:ascii="Times New Roman"/>
          <w:b/>
          <w:bCs/>
          <w:iCs/>
          <w:sz w:val="24"/>
          <w:szCs w:val="24"/>
          <w:lang w:val="it-IT"/>
        </w:rPr>
        <w:t>tavolo di confronto con le Istituzioni</w:t>
      </w:r>
      <w:r w:rsidRPr="006809AB">
        <w:rPr>
          <w:rFonts w:ascii="Times New Roman"/>
          <w:iCs/>
          <w:sz w:val="24"/>
          <w:szCs w:val="24"/>
          <w:lang w:val="it-IT"/>
        </w:rPr>
        <w:t xml:space="preserve"> per l’individuazione delle attività soggette ad autorizzazione, attraverso </w:t>
      </w:r>
      <w:r w:rsidRPr="006809AB">
        <w:rPr>
          <w:rFonts w:ascii="Times New Roman"/>
          <w:sz w:val="24"/>
          <w:szCs w:val="24"/>
          <w:lang w:val="it-IT"/>
        </w:rPr>
        <w:t xml:space="preserve">l’utilizzo di uno </w:t>
      </w:r>
      <w:r w:rsidRPr="006809AB">
        <w:rPr>
          <w:rFonts w:ascii="Times New Roman"/>
          <w:b/>
          <w:bCs/>
          <w:sz w:val="24"/>
          <w:szCs w:val="24"/>
          <w:lang w:val="it-IT"/>
        </w:rPr>
        <w:t>sportello unico</w:t>
      </w:r>
      <w:r w:rsidRPr="006809AB">
        <w:rPr>
          <w:rFonts w:ascii="Times New Roman"/>
          <w:sz w:val="24"/>
          <w:szCs w:val="24"/>
          <w:lang w:val="it-IT"/>
        </w:rPr>
        <w:t xml:space="preserve"> al fine di indirizzare i processi autorizzativi con tempi sicuri. Il tutto verrebbe inserito in un testo univoco sulle autorizzazioni di impianti a </w:t>
      </w:r>
      <w:r w:rsidRPr="006809AB">
        <w:rPr>
          <w:rFonts w:ascii="Times New Roman"/>
          <w:sz w:val="24"/>
          <w:szCs w:val="24"/>
          <w:lang w:val="it-IT"/>
        </w:rPr>
        <w:lastRenderedPageBreak/>
        <w:t xml:space="preserve">fonte rinnovabile. </w:t>
      </w:r>
    </w:p>
    <w:p w:rsidR="006809AB" w:rsidRPr="006809AB" w:rsidRDefault="006809AB" w:rsidP="006809AB">
      <w:pPr>
        <w:spacing w:line="276" w:lineRule="auto"/>
        <w:rPr>
          <w:rFonts w:ascii="Times New Roman"/>
          <w:sz w:val="24"/>
          <w:szCs w:val="24"/>
          <w:lang w:val="it-IT"/>
        </w:rPr>
      </w:pPr>
      <w:bookmarkStart w:id="1" w:name="_Hlk72834272"/>
      <w:r w:rsidRPr="006809AB">
        <w:rPr>
          <w:rFonts w:ascii="Times New Roman"/>
          <w:sz w:val="24"/>
          <w:szCs w:val="24"/>
          <w:lang w:val="it-IT"/>
        </w:rPr>
        <w:t xml:space="preserve">In un’ottica di semplificazione del processo autorizzativo, è necessario un ripensamento in chiave strategica del ruolo del </w:t>
      </w:r>
      <w:r w:rsidRPr="006809AB">
        <w:rPr>
          <w:rFonts w:ascii="Times New Roman"/>
          <w:b/>
          <w:bCs/>
          <w:sz w:val="24"/>
          <w:szCs w:val="24"/>
          <w:lang w:val="it-IT"/>
        </w:rPr>
        <w:t>Ministero della Cultura e delle Soprintendenze locali</w:t>
      </w:r>
      <w:r w:rsidRPr="006809AB">
        <w:rPr>
          <w:rFonts w:ascii="Times New Roman"/>
          <w:sz w:val="24"/>
          <w:szCs w:val="24"/>
          <w:lang w:val="it-IT"/>
        </w:rPr>
        <w:t xml:space="preserve"> nell’ambito dei processi autorizzativi dei progetti eolici sia da </w:t>
      </w:r>
      <w:r w:rsidRPr="006809AB">
        <w:rPr>
          <w:rFonts w:ascii="Times New Roman"/>
          <w:i/>
          <w:iCs/>
          <w:sz w:val="24"/>
          <w:szCs w:val="24"/>
          <w:lang w:val="it-IT"/>
        </w:rPr>
        <w:t>green field</w:t>
      </w:r>
      <w:r w:rsidRPr="006809AB">
        <w:rPr>
          <w:rFonts w:ascii="Times New Roman"/>
          <w:sz w:val="24"/>
          <w:szCs w:val="24"/>
          <w:lang w:val="it-IT"/>
        </w:rPr>
        <w:t xml:space="preserve"> che di</w:t>
      </w:r>
      <w:r w:rsidRPr="006809AB">
        <w:rPr>
          <w:rFonts w:ascii="Times New Roman"/>
          <w:i/>
          <w:sz w:val="24"/>
          <w:szCs w:val="24"/>
          <w:lang w:val="it-IT"/>
        </w:rPr>
        <w:t xml:space="preserve"> repowering</w:t>
      </w:r>
      <w:r w:rsidRPr="006809AB">
        <w:rPr>
          <w:rFonts w:ascii="Times New Roman"/>
          <w:sz w:val="24"/>
          <w:szCs w:val="24"/>
          <w:lang w:val="it-IT"/>
        </w:rPr>
        <w:t xml:space="preserve">. </w:t>
      </w:r>
    </w:p>
    <w:p w:rsidR="006809AB" w:rsidRPr="006809AB" w:rsidRDefault="006809AB" w:rsidP="006809AB">
      <w:pPr>
        <w:spacing w:line="276" w:lineRule="auto"/>
        <w:ind w:firstLine="720"/>
        <w:rPr>
          <w:rFonts w:ascii="Times New Roman"/>
          <w:sz w:val="24"/>
          <w:szCs w:val="24"/>
          <w:lang w:val="it-IT"/>
        </w:rPr>
      </w:pPr>
      <w:r w:rsidRPr="006809AB">
        <w:rPr>
          <w:rFonts w:ascii="Times New Roman"/>
          <w:sz w:val="24"/>
          <w:szCs w:val="24"/>
          <w:lang w:val="it-IT"/>
        </w:rPr>
        <w:t xml:space="preserve">Tra le priorità del Manifesto c’è anche la </w:t>
      </w:r>
      <w:r w:rsidRPr="006809AB">
        <w:rPr>
          <w:rFonts w:ascii="Times New Roman"/>
          <w:b/>
          <w:bCs/>
          <w:sz w:val="24"/>
          <w:szCs w:val="24"/>
          <w:lang w:val="it-IT"/>
        </w:rPr>
        <w:t>Revisione delle Linee guida nazionali</w:t>
      </w:r>
      <w:r w:rsidRPr="006809AB">
        <w:rPr>
          <w:rFonts w:ascii="Times New Roman"/>
          <w:sz w:val="24"/>
          <w:szCs w:val="24"/>
          <w:lang w:val="it-IT"/>
        </w:rPr>
        <w:t xml:space="preserve"> per l’eolico che siano in linea con l’evoluzione normativa, tecnica e giurisprudenziale. Definire regole d’ingaggio chiare e trasparenti consentirebbe di velocizzare l’iter autorizzativo che oggi dura in media 5 anni, contro i 6 mesi previsti.</w:t>
      </w:r>
    </w:p>
    <w:p w:rsidR="006809AB" w:rsidRPr="006809AB" w:rsidRDefault="006809AB" w:rsidP="006809AB">
      <w:pPr>
        <w:spacing w:line="276" w:lineRule="auto"/>
        <w:ind w:firstLine="720"/>
        <w:rPr>
          <w:rFonts w:ascii="Times New Roman"/>
          <w:sz w:val="24"/>
          <w:szCs w:val="24"/>
          <w:lang w:val="it-IT"/>
        </w:rPr>
      </w:pPr>
      <w:r w:rsidRPr="006809AB">
        <w:rPr>
          <w:rFonts w:ascii="Times New Roman"/>
          <w:sz w:val="24"/>
          <w:szCs w:val="24"/>
          <w:lang w:val="it-IT"/>
        </w:rPr>
        <w:t>L’</w:t>
      </w:r>
      <w:r w:rsidRPr="006809AB">
        <w:rPr>
          <w:rFonts w:ascii="Times New Roman"/>
          <w:b/>
          <w:bCs/>
          <w:sz w:val="24"/>
          <w:szCs w:val="24"/>
          <w:lang w:val="it-IT"/>
        </w:rPr>
        <w:t xml:space="preserve">Istituzione di una </w:t>
      </w:r>
      <w:r w:rsidR="00380B7A">
        <w:rPr>
          <w:rFonts w:ascii="Times New Roman"/>
          <w:b/>
          <w:bCs/>
          <w:sz w:val="24"/>
          <w:szCs w:val="24"/>
          <w:lang w:val="it-IT"/>
        </w:rPr>
        <w:t>C</w:t>
      </w:r>
      <w:r w:rsidRPr="006809AB">
        <w:rPr>
          <w:rFonts w:ascii="Times New Roman"/>
          <w:b/>
          <w:bCs/>
          <w:sz w:val="24"/>
          <w:szCs w:val="24"/>
          <w:lang w:val="it-IT"/>
        </w:rPr>
        <w:t>abina di regia presso la Presidenza del Consiglio dei Ministri</w:t>
      </w:r>
      <w:r w:rsidRPr="006809AB">
        <w:rPr>
          <w:rFonts w:ascii="Times New Roman"/>
          <w:sz w:val="24"/>
          <w:szCs w:val="24"/>
          <w:lang w:val="it-IT"/>
        </w:rPr>
        <w:t xml:space="preserve"> consentirebbe di coordinare il Governo Centrale, le Regioni e gli enti locali, con il fine unico di raggiungere gli obiettivi nazionali di sviluppo delle fonti rinnovabili, adottando soluzioni opportune. Un unico ufficio all’interno della cabina con competenze su questo settore garantirebbe tempistiche autorizzative brevi ed efficaci. </w:t>
      </w:r>
    </w:p>
    <w:p w:rsidR="006809AB" w:rsidRPr="006809AB" w:rsidRDefault="006809AB" w:rsidP="006809AB">
      <w:pPr>
        <w:spacing w:line="276" w:lineRule="auto"/>
        <w:ind w:firstLine="720"/>
        <w:rPr>
          <w:rFonts w:ascii="Times New Roman"/>
          <w:sz w:val="24"/>
          <w:szCs w:val="24"/>
          <w:lang w:val="it-IT"/>
        </w:rPr>
      </w:pPr>
      <w:r w:rsidRPr="006809AB">
        <w:rPr>
          <w:rFonts w:ascii="Times New Roman"/>
          <w:sz w:val="24"/>
          <w:szCs w:val="24"/>
          <w:lang w:val="it-IT"/>
        </w:rPr>
        <w:t xml:space="preserve">Il PNIEC, entro il 2030, ha come obiettivo incrementare di 10 GW la capacità eolica: per raggiungere questo scopo è importante attivare dei </w:t>
      </w:r>
      <w:r w:rsidRPr="006809AB">
        <w:rPr>
          <w:rFonts w:ascii="Times New Roman"/>
          <w:b/>
          <w:bCs/>
          <w:sz w:val="24"/>
          <w:szCs w:val="24"/>
          <w:lang w:val="it-IT"/>
        </w:rPr>
        <w:t>meccanismi di sostegno e supporto</w:t>
      </w:r>
      <w:r w:rsidRPr="006809AB">
        <w:rPr>
          <w:rFonts w:ascii="Times New Roman"/>
          <w:sz w:val="24"/>
          <w:szCs w:val="24"/>
          <w:lang w:val="it-IT"/>
        </w:rPr>
        <w:t xml:space="preserve"> che permettano alle imprese del settore eolico di compiere investimenti allungando il periodo di validità delle Aste e dei Registri da qui al 2030. Tali meccanismi permetterebbero di recuperare costi, specialmente ambientali, occupazionali ed industriali. </w:t>
      </w:r>
    </w:p>
    <w:p w:rsidR="006809AB" w:rsidRPr="006809AB" w:rsidRDefault="006809AB" w:rsidP="006809AB">
      <w:pPr>
        <w:spacing w:line="276" w:lineRule="auto"/>
        <w:ind w:firstLine="720"/>
        <w:rPr>
          <w:rFonts w:ascii="Times New Roman"/>
          <w:sz w:val="24"/>
          <w:szCs w:val="24"/>
          <w:lang w:val="it-IT"/>
        </w:rPr>
      </w:pPr>
      <w:r w:rsidRPr="006809AB">
        <w:rPr>
          <w:rFonts w:ascii="Times New Roman"/>
          <w:sz w:val="24"/>
          <w:szCs w:val="24"/>
          <w:lang w:val="it-IT"/>
        </w:rPr>
        <w:t xml:space="preserve">È significativa la proposta del Governo di utilizzare strumenti alternativi per incentivare lo sviluppo delle fonti rinnovabili, tra cui l’eolico. </w:t>
      </w:r>
      <w:r w:rsidRPr="006809AB">
        <w:rPr>
          <w:rFonts w:ascii="Times New Roman"/>
          <w:b/>
          <w:sz w:val="24"/>
          <w:szCs w:val="24"/>
          <w:lang w:val="it-IT"/>
        </w:rPr>
        <w:t xml:space="preserve">L’istituzione di strumenti per lo sviluppo dei </w:t>
      </w:r>
      <w:r w:rsidRPr="006809AB">
        <w:rPr>
          <w:rFonts w:ascii="Times New Roman"/>
          <w:b/>
          <w:i/>
          <w:sz w:val="24"/>
          <w:szCs w:val="24"/>
          <w:lang w:val="it-IT"/>
        </w:rPr>
        <w:t xml:space="preserve">Power </w:t>
      </w:r>
      <w:proofErr w:type="spellStart"/>
      <w:r w:rsidRPr="006809AB">
        <w:rPr>
          <w:rFonts w:ascii="Times New Roman"/>
          <w:b/>
          <w:i/>
          <w:sz w:val="24"/>
          <w:szCs w:val="24"/>
          <w:lang w:val="it-IT"/>
        </w:rPr>
        <w:t>Purchase</w:t>
      </w:r>
      <w:proofErr w:type="spellEnd"/>
      <w:r w:rsidRPr="006809AB">
        <w:rPr>
          <w:rFonts w:ascii="Times New Roman"/>
          <w:b/>
          <w:i/>
          <w:sz w:val="24"/>
          <w:szCs w:val="24"/>
          <w:lang w:val="it-IT"/>
        </w:rPr>
        <w:t xml:space="preserve"> Agreement</w:t>
      </w:r>
      <w:r w:rsidRPr="006809AB">
        <w:rPr>
          <w:rFonts w:ascii="Times New Roman"/>
          <w:b/>
          <w:sz w:val="24"/>
          <w:szCs w:val="24"/>
          <w:lang w:val="it-IT"/>
        </w:rPr>
        <w:t xml:space="preserve"> (PPA) </w:t>
      </w:r>
      <w:r w:rsidRPr="006809AB">
        <w:rPr>
          <w:rFonts w:ascii="Times New Roman"/>
          <w:sz w:val="24"/>
          <w:szCs w:val="24"/>
          <w:lang w:val="it-IT"/>
        </w:rPr>
        <w:t>garantirebbe al produttore di energia un’adeguata retribuzione e al consumatore una convenienza economica. Risulterebbe quindi necessaria la creazione di strumenti come</w:t>
      </w:r>
      <w:r w:rsidRPr="006809AB">
        <w:rPr>
          <w:rFonts w:ascii="Times New Roman"/>
          <w:color w:val="FF0000"/>
          <w:sz w:val="24"/>
          <w:szCs w:val="24"/>
          <w:lang w:val="it-IT"/>
        </w:rPr>
        <w:t xml:space="preserve"> </w:t>
      </w:r>
      <w:r w:rsidRPr="006809AB">
        <w:rPr>
          <w:rFonts w:ascii="Times New Roman"/>
          <w:sz w:val="24"/>
          <w:szCs w:val="24"/>
          <w:lang w:val="it-IT"/>
        </w:rPr>
        <w:t xml:space="preserve">l’istituzione di un </w:t>
      </w:r>
      <w:r w:rsidRPr="006809AB">
        <w:rPr>
          <w:rFonts w:ascii="Times New Roman"/>
          <w:b/>
          <w:sz w:val="24"/>
          <w:szCs w:val="24"/>
          <w:lang w:val="it-IT"/>
        </w:rPr>
        <w:t>Fondo rotativo di garanzia pubblica</w:t>
      </w:r>
      <w:r w:rsidRPr="006809AB">
        <w:rPr>
          <w:rFonts w:ascii="Times New Roman"/>
          <w:sz w:val="24"/>
          <w:szCs w:val="24"/>
          <w:lang w:val="it-IT"/>
        </w:rPr>
        <w:t>, con una stima di contributi di 150 milioni di euro da distribuire fino al 2030 e</w:t>
      </w:r>
      <w:r w:rsidRPr="006809AB">
        <w:rPr>
          <w:rFonts w:ascii="Times New Roman"/>
          <w:color w:val="FF0000"/>
          <w:sz w:val="24"/>
          <w:szCs w:val="24"/>
          <w:lang w:val="it-IT"/>
        </w:rPr>
        <w:t xml:space="preserve"> </w:t>
      </w:r>
      <w:r w:rsidRPr="006809AB">
        <w:rPr>
          <w:rFonts w:ascii="Times New Roman"/>
          <w:sz w:val="24"/>
          <w:szCs w:val="24"/>
          <w:lang w:val="it-IT"/>
        </w:rPr>
        <w:t>la creazione di un sistema di detrazioni fiscali per i consumatori sugli acquisti di lungo termine di energia da fonti rinnovabili.</w:t>
      </w:r>
      <w:r w:rsidRPr="006809AB">
        <w:rPr>
          <w:rFonts w:ascii="Times New Roman"/>
          <w:b/>
          <w:sz w:val="24"/>
          <w:szCs w:val="24"/>
          <w:lang w:val="it-IT"/>
        </w:rPr>
        <w:t xml:space="preserve"> </w:t>
      </w:r>
    </w:p>
    <w:bookmarkEnd w:id="0"/>
    <w:bookmarkEnd w:id="1"/>
    <w:p w:rsidR="006809AB" w:rsidRPr="006809AB" w:rsidRDefault="006809AB" w:rsidP="006809AB">
      <w:pPr>
        <w:spacing w:line="276" w:lineRule="auto"/>
        <w:ind w:firstLine="720"/>
        <w:rPr>
          <w:rFonts w:ascii="Times New Roman"/>
          <w:iCs/>
          <w:sz w:val="24"/>
          <w:szCs w:val="24"/>
          <w:lang w:val="it-IT"/>
        </w:rPr>
      </w:pPr>
      <w:r w:rsidRPr="006809AB">
        <w:rPr>
          <w:rFonts w:ascii="Times New Roman"/>
          <w:i/>
          <w:sz w:val="24"/>
          <w:szCs w:val="24"/>
          <w:lang w:val="it-IT"/>
        </w:rPr>
        <w:t xml:space="preserve">“Non c’è tempo da perdere </w:t>
      </w:r>
      <w:r w:rsidRPr="00FF6E40">
        <w:rPr>
          <w:rFonts w:ascii="Times New Roman"/>
          <w:b/>
          <w:bCs/>
          <w:sz w:val="24"/>
          <w:szCs w:val="24"/>
          <w:lang w:val="it-IT"/>
        </w:rPr>
        <w:t xml:space="preserve">- </w:t>
      </w:r>
      <w:r w:rsidRPr="00FF6E40">
        <w:rPr>
          <w:rFonts w:ascii="Times New Roman"/>
          <w:sz w:val="24"/>
          <w:szCs w:val="24"/>
          <w:lang w:val="it-IT"/>
        </w:rPr>
        <w:t>conclude</w:t>
      </w:r>
      <w:r w:rsidRPr="00FF6E40">
        <w:rPr>
          <w:rFonts w:ascii="Times New Roman"/>
          <w:b/>
          <w:bCs/>
          <w:sz w:val="24"/>
          <w:szCs w:val="24"/>
          <w:lang w:val="it-IT"/>
        </w:rPr>
        <w:t xml:space="preserve"> Togni -</w:t>
      </w:r>
      <w:r w:rsidRPr="00FF6E40">
        <w:rPr>
          <w:rFonts w:ascii="Times New Roman"/>
          <w:i/>
          <w:sz w:val="24"/>
          <w:szCs w:val="24"/>
          <w:lang w:val="it-IT"/>
        </w:rPr>
        <w:t xml:space="preserve"> </w:t>
      </w:r>
      <w:r w:rsidRPr="006809AB">
        <w:rPr>
          <w:rFonts w:ascii="Times New Roman"/>
          <w:i/>
          <w:sz w:val="24"/>
          <w:szCs w:val="24"/>
          <w:lang w:val="it-IT"/>
        </w:rPr>
        <w:t>Oggi più che mai è necessario cogliere le grandi possibilità che il settore eolico offre. Uno sviluppo adeguato delle energie rinnovabili non solo rende il nostro Paese e l’Europa tutta meno dipendenti dai combustibili fossili, ma consente di creare nuovi posti di lavoro, ridurre l’impatto ambientale legato al ciclo energetico, creare nuove opportunità industriali e contribuire, dunque, alla crescita economica</w:t>
      </w:r>
      <w:r w:rsidRPr="006809AB">
        <w:rPr>
          <w:rFonts w:ascii="Times New Roman"/>
          <w:iCs/>
          <w:sz w:val="24"/>
          <w:szCs w:val="24"/>
          <w:lang w:val="it-IT"/>
        </w:rPr>
        <w:t xml:space="preserve">”. </w:t>
      </w:r>
    </w:p>
    <w:p w:rsidR="006809AB" w:rsidRPr="006809AB" w:rsidRDefault="006809AB" w:rsidP="006809AB">
      <w:pPr>
        <w:spacing w:line="276" w:lineRule="auto"/>
        <w:ind w:left="-5"/>
        <w:rPr>
          <w:rFonts w:ascii="Times New Roman"/>
          <w:b/>
          <w:bCs/>
          <w:sz w:val="24"/>
          <w:szCs w:val="24"/>
          <w:lang w:val="it-IT"/>
        </w:rPr>
      </w:pPr>
    </w:p>
    <w:p w:rsidR="006809AB" w:rsidRPr="006809AB" w:rsidRDefault="006809AB" w:rsidP="006809AB">
      <w:pPr>
        <w:spacing w:line="276" w:lineRule="auto"/>
        <w:rPr>
          <w:rFonts w:ascii="Times New Roman"/>
          <w:iCs/>
          <w:sz w:val="24"/>
          <w:szCs w:val="24"/>
          <w:lang w:val="it-IT"/>
        </w:rPr>
      </w:pPr>
    </w:p>
    <w:p w:rsidR="006809AB" w:rsidRDefault="006809AB" w:rsidP="006809AB">
      <w:pPr>
        <w:pStyle w:val="Titolo3"/>
        <w:spacing w:before="341" w:after="103" w:line="276" w:lineRule="auto"/>
        <w:ind w:right="142"/>
        <w:contextualSpacing/>
        <w:jc w:val="both"/>
        <w:rPr>
          <w:b w:val="0"/>
          <w:sz w:val="24"/>
          <w:szCs w:val="24"/>
        </w:rPr>
      </w:pPr>
    </w:p>
    <w:p w:rsidR="00F04DF0" w:rsidRPr="00B32899" w:rsidRDefault="00F04DF0" w:rsidP="00BE4698">
      <w:pPr>
        <w:pStyle w:val="Titolo3"/>
        <w:shd w:val="clear" w:color="auto" w:fill="FFFFFF"/>
        <w:spacing w:before="341" w:after="103" w:line="276" w:lineRule="auto"/>
        <w:ind w:right="142"/>
        <w:contextualSpacing/>
        <w:jc w:val="both"/>
        <w:rPr>
          <w:rFonts w:eastAsia="¹Å"/>
          <w:b w:val="0"/>
          <w:i/>
          <w:color w:val="000000"/>
          <w:sz w:val="18"/>
          <w:szCs w:val="18"/>
        </w:rPr>
      </w:pPr>
    </w:p>
    <w:p w:rsidR="00BE4698" w:rsidRPr="00B32899" w:rsidRDefault="00F756DB" w:rsidP="00BE4698">
      <w:pPr>
        <w:pStyle w:val="Titolo3"/>
        <w:shd w:val="clear" w:color="auto" w:fill="FFFFFF"/>
        <w:spacing w:before="341" w:after="103" w:line="276" w:lineRule="auto"/>
        <w:ind w:right="142"/>
        <w:contextualSpacing/>
        <w:jc w:val="both"/>
        <w:rPr>
          <w:rFonts w:eastAsia="¹Å"/>
          <w:b w:val="0"/>
          <w:i/>
          <w:color w:val="000000"/>
          <w:sz w:val="18"/>
          <w:szCs w:val="18"/>
        </w:rPr>
      </w:pPr>
      <w:r w:rsidRPr="00B32899">
        <w:rPr>
          <w:rFonts w:eastAsia="¹Å"/>
          <w:b w:val="0"/>
          <w:i/>
          <w:color w:val="000000"/>
          <w:sz w:val="18"/>
          <w:szCs w:val="18"/>
        </w:rPr>
        <w:t>P</w:t>
      </w:r>
      <w:r w:rsidR="001C03F4" w:rsidRPr="00B32899">
        <w:rPr>
          <w:rFonts w:eastAsia="¹Å"/>
          <w:b w:val="0"/>
          <w:i/>
          <w:color w:val="000000"/>
          <w:sz w:val="18"/>
          <w:szCs w:val="18"/>
        </w:rPr>
        <w:t xml:space="preserve">er ulteriori informazioni, Ufficio Stampa: </w:t>
      </w:r>
    </w:p>
    <w:p w:rsidR="00D63E93" w:rsidRDefault="0092632D" w:rsidP="00D63E93">
      <w:pPr>
        <w:pStyle w:val="Titolo3"/>
        <w:shd w:val="clear" w:color="auto" w:fill="FFFFFF"/>
        <w:spacing w:before="341" w:after="103" w:line="276" w:lineRule="auto"/>
        <w:ind w:right="142"/>
        <w:contextualSpacing/>
        <w:jc w:val="both"/>
        <w:rPr>
          <w:rFonts w:eastAsia="¹Å"/>
          <w:b w:val="0"/>
          <w:i/>
          <w:color w:val="000000"/>
          <w:sz w:val="18"/>
          <w:szCs w:val="18"/>
        </w:rPr>
      </w:pPr>
      <w:r w:rsidRPr="00B32899">
        <w:rPr>
          <w:rFonts w:eastAsia="¹Å"/>
          <w:b w:val="0"/>
          <w:i/>
          <w:color w:val="000000"/>
          <w:sz w:val="18"/>
          <w:szCs w:val="18"/>
        </w:rPr>
        <w:t>Si</w:t>
      </w:r>
      <w:r w:rsidR="001C03F4" w:rsidRPr="00B32899">
        <w:rPr>
          <w:rFonts w:eastAsia="¹Å"/>
          <w:b w:val="0"/>
          <w:i/>
          <w:color w:val="000000"/>
          <w:sz w:val="18"/>
          <w:szCs w:val="18"/>
        </w:rPr>
        <w:t xml:space="preserve">lvia Martone - </w:t>
      </w:r>
      <w:hyperlink r:id="rId8" w:history="1">
        <w:r w:rsidR="001C03F4" w:rsidRPr="00B32899">
          <w:rPr>
            <w:rFonts w:eastAsia="¹Å"/>
            <w:b w:val="0"/>
            <w:i/>
            <w:color w:val="0000FF"/>
            <w:sz w:val="18"/>
            <w:szCs w:val="18"/>
            <w:u w:val="single" w:color="0000FF"/>
          </w:rPr>
          <w:t>comunicazione@anev.org</w:t>
        </w:r>
      </w:hyperlink>
      <w:r w:rsidR="001C03F4" w:rsidRPr="00B32899">
        <w:rPr>
          <w:rFonts w:eastAsia="¹Å"/>
          <w:b w:val="0"/>
          <w:i/>
          <w:color w:val="000000"/>
          <w:sz w:val="18"/>
          <w:szCs w:val="18"/>
        </w:rPr>
        <w:t xml:space="preserve"> - Tel. +39 0642014701</w:t>
      </w:r>
    </w:p>
    <w:p w:rsidR="00180C98" w:rsidRDefault="00180C98" w:rsidP="00D63E93">
      <w:pPr>
        <w:pStyle w:val="Titolo3"/>
        <w:shd w:val="clear" w:color="auto" w:fill="FFFFFF"/>
        <w:spacing w:before="341" w:after="103" w:line="276" w:lineRule="auto"/>
        <w:ind w:right="142"/>
        <w:contextualSpacing/>
        <w:jc w:val="both"/>
        <w:rPr>
          <w:rFonts w:eastAsia="¹Å"/>
          <w:b w:val="0"/>
          <w:i/>
          <w:color w:val="000000"/>
          <w:sz w:val="18"/>
          <w:szCs w:val="18"/>
        </w:rPr>
      </w:pPr>
    </w:p>
    <w:p w:rsidR="008C1087" w:rsidRPr="008C1087" w:rsidRDefault="008C1087" w:rsidP="008C1087">
      <w:pPr>
        <w:spacing w:line="276" w:lineRule="auto"/>
        <w:ind w:right="284"/>
        <w:rPr>
          <w:rFonts w:ascii="Times New Roman"/>
          <w:kern w:val="0"/>
          <w:lang w:val="it-IT" w:eastAsia="en-US"/>
        </w:rPr>
      </w:pPr>
      <w:r w:rsidRPr="008C1087">
        <w:rPr>
          <w:rFonts w:ascii="Times New Roman"/>
          <w:b/>
          <w:bCs/>
          <w:lang w:val="it-IT"/>
        </w:rPr>
        <w:t>ANEV</w:t>
      </w:r>
      <w:r w:rsidRPr="008C1087">
        <w:rPr>
          <w:rFonts w:ascii="Times New Roman"/>
          <w:lang w:val="it-IT"/>
        </w:rPr>
        <w:t xml:space="preserve"> - Associazione Nazionale Energia del Vento - è l'associazione di protezione ambientale, riconosciuta ai sensi della Legge 8 luglio 1986 n. 349, costituita nel luglio 2002 che vede riunite circa 95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t>
      </w:r>
      <w:r w:rsidRPr="008C1087">
        <w:rPr>
          <w:rFonts w:ascii="Times New Roman"/>
          <w:b/>
          <w:bCs/>
          <w:lang w:val="it-IT"/>
        </w:rPr>
        <w:t xml:space="preserve">WWEA-GWEC-WindEurope, </w:t>
      </w:r>
      <w:r w:rsidRPr="008C1087">
        <w:rPr>
          <w:rFonts w:ascii="Times New Roman"/>
          <w:lang w:val="it-IT"/>
        </w:rPr>
        <w:t xml:space="preserve">aderisce inoltre ad </w:t>
      </w:r>
      <w:r w:rsidRPr="008C1087">
        <w:rPr>
          <w:rFonts w:ascii="Times New Roman"/>
          <w:b/>
          <w:bCs/>
          <w:lang w:val="it-IT"/>
        </w:rPr>
        <w:t>ASVIS</w:t>
      </w:r>
      <w:r w:rsidRPr="008C1087">
        <w:rPr>
          <w:rFonts w:ascii="Times New Roman"/>
          <w:lang w:val="it-IT"/>
        </w:rPr>
        <w:t xml:space="preserve">, </w:t>
      </w:r>
      <w:r w:rsidRPr="008C1087">
        <w:rPr>
          <w:rFonts w:ascii="Times New Roman"/>
          <w:b/>
          <w:bCs/>
          <w:lang w:val="it-IT"/>
        </w:rPr>
        <w:t>UNI, CEI, AIEE</w:t>
      </w:r>
      <w:r w:rsidRPr="008C1087">
        <w:rPr>
          <w:rFonts w:ascii="Times New Roman"/>
          <w:lang w:val="it-IT"/>
        </w:rPr>
        <w:t xml:space="preserve">, è membro del </w:t>
      </w:r>
      <w:r w:rsidRPr="008C1087">
        <w:rPr>
          <w:rFonts w:ascii="Times New Roman"/>
          <w:b/>
          <w:bCs/>
          <w:lang w:val="it-IT"/>
        </w:rPr>
        <w:t>Coordinamento FREE, alla Fondazione per lo Sviluppo Sostenibile del Consiglio Nazionale della Green Economy e del Kyoto Club</w:t>
      </w:r>
      <w:r w:rsidRPr="008C1087">
        <w:rPr>
          <w:rFonts w:ascii="Times New Roman"/>
          <w:lang w:val="it-IT"/>
        </w:rPr>
        <w:t xml:space="preserve">. Tra gli scopi dell'Associazione vi è quello di </w:t>
      </w:r>
      <w:r w:rsidRPr="008C1087">
        <w:rPr>
          <w:rFonts w:ascii="Times New Roman"/>
          <w:b/>
          <w:bCs/>
          <w:lang w:val="it-IT"/>
        </w:rPr>
        <w:t xml:space="preserve">concorrere alla promozione e utilizzazione della fonte eolica in un rapporto equilibrato tra insediamenti e </w:t>
      </w:r>
      <w:r w:rsidRPr="008C1087">
        <w:rPr>
          <w:rFonts w:ascii="Times New Roman"/>
          <w:b/>
          <w:bCs/>
          <w:lang w:val="it-IT"/>
        </w:rPr>
        <w:lastRenderedPageBreak/>
        <w:t>natura</w:t>
      </w:r>
      <w:r w:rsidRPr="008C1087">
        <w:rPr>
          <w:rFonts w:ascii="Times New Roman"/>
          <w:lang w:val="it-IT"/>
        </w:rPr>
        <w:t>,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w:t>
      </w:r>
      <w:r w:rsidRPr="008C1087">
        <w:rPr>
          <w:rFonts w:ascii="Times New Roman"/>
          <w:b/>
          <w:bCs/>
          <w:lang w:val="it-IT"/>
        </w:rPr>
        <w:t xml:space="preserve">ANEV </w:t>
      </w:r>
      <w:r w:rsidRPr="008C1087">
        <w:rPr>
          <w:rFonts w:ascii="Times New Roman"/>
          <w:lang w:val="it-IT"/>
        </w:rPr>
        <w:t xml:space="preserve">a intraprendere una stretta collaborazione con le principali associazioni ambientaliste che ha portato alla sottoscrizione di un Protocollo d'intesa con </w:t>
      </w:r>
      <w:r w:rsidRPr="008C1087">
        <w:rPr>
          <w:rFonts w:ascii="Times New Roman"/>
          <w:b/>
          <w:bCs/>
          <w:lang w:val="it-IT"/>
        </w:rPr>
        <w:t>LEGAMBIENTE</w:t>
      </w:r>
      <w:r w:rsidRPr="008C1087">
        <w:rPr>
          <w:rFonts w:ascii="Times New Roman"/>
          <w:lang w:val="it-IT"/>
        </w:rPr>
        <w:t xml:space="preserve">, </w:t>
      </w:r>
      <w:r w:rsidRPr="008C1087">
        <w:rPr>
          <w:rFonts w:ascii="Times New Roman"/>
          <w:b/>
          <w:bCs/>
          <w:lang w:val="it-IT"/>
        </w:rPr>
        <w:t>WWF</w:t>
      </w:r>
      <w:r w:rsidRPr="008C1087">
        <w:rPr>
          <w:rFonts w:ascii="Times New Roman"/>
          <w:lang w:val="it-IT"/>
        </w:rPr>
        <w:t xml:space="preserve"> e </w:t>
      </w:r>
      <w:r w:rsidRPr="008C1087">
        <w:rPr>
          <w:rFonts w:ascii="Times New Roman"/>
          <w:b/>
          <w:bCs/>
          <w:lang w:val="it-IT"/>
        </w:rPr>
        <w:t>GREENPEACE</w:t>
      </w:r>
      <w:r w:rsidRPr="008C1087">
        <w:rPr>
          <w:rFonts w:ascii="Times New Roman"/>
          <w:lang w:val="it-IT"/>
        </w:rPr>
        <w:t xml:space="preserve"> finalizzato a diffondere l'eolico tutelandone il corretto inserimento nel paesaggio</w:t>
      </w:r>
      <w:bookmarkStart w:id="2" w:name="_GoBack"/>
      <w:bookmarkEnd w:id="2"/>
      <w:r w:rsidRPr="008C1087">
        <w:rPr>
          <w:rFonts w:ascii="Times New Roman"/>
          <w:lang w:val="it-IT"/>
        </w:rPr>
        <w:t>. Inoltre, ANEV, unitamente a Legambiente, Greenpeace e Kyoto Club ha redatto e firmato un Manifesto per lo sviluppo dell’eolico offshore in Italia, nel rispetto della tutela ambientale e paesaggistica, per fare in modo che l’energia eolica presente nei mari italiani possa essere valorizzata al meglio contribuendo alla decarbonizzazione del nostro Paese ed alla sua autosufficienza energetica, salvaguardando le attività economiche e gli ecosistemi marini.</w:t>
      </w:r>
    </w:p>
    <w:p w:rsidR="008C1087" w:rsidRPr="008C1087" w:rsidRDefault="008C1087" w:rsidP="008C1087">
      <w:pPr>
        <w:spacing w:line="276" w:lineRule="auto"/>
        <w:ind w:right="284"/>
        <w:rPr>
          <w:rFonts w:ascii="Times New Roman"/>
          <w:lang w:val="it-IT"/>
        </w:rPr>
      </w:pPr>
      <w:r w:rsidRPr="008C1087">
        <w:rPr>
          <w:rFonts w:ascii="Times New Roman"/>
          <w:lang w:val="it-IT"/>
        </w:rPr>
        <w:t>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p w:rsidR="00180C98" w:rsidRPr="00B32899" w:rsidRDefault="00180C98" w:rsidP="00D63E93">
      <w:pPr>
        <w:pStyle w:val="Titolo3"/>
        <w:shd w:val="clear" w:color="auto" w:fill="FFFFFF"/>
        <w:spacing w:before="341" w:after="103" w:line="276" w:lineRule="auto"/>
        <w:ind w:right="142"/>
        <w:contextualSpacing/>
        <w:jc w:val="both"/>
        <w:rPr>
          <w:rFonts w:eastAsia="¹Å"/>
          <w:b w:val="0"/>
          <w:i/>
          <w:color w:val="000000"/>
          <w:sz w:val="18"/>
          <w:szCs w:val="18"/>
        </w:rPr>
      </w:pPr>
    </w:p>
    <w:sectPr w:rsidR="00180C98" w:rsidRPr="00B32899" w:rsidSect="00FE0D6D">
      <w:headerReference w:type="even" r:id="rId9"/>
      <w:headerReference w:type="default" r:id="rId10"/>
      <w:footerReference w:type="even" r:id="rId11"/>
      <w:footerReference w:type="default" r:id="rId12"/>
      <w:endnotePr>
        <w:numFmt w:val="decimal"/>
      </w:endnotePr>
      <w:pgSz w:w="11906" w:h="16838"/>
      <w:pgMar w:top="1701" w:right="707" w:bottom="1134"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59E" w:rsidRDefault="0075659E">
      <w:r>
        <w:separator/>
      </w:r>
    </w:p>
  </w:endnote>
  <w:endnote w:type="continuationSeparator" w:id="0">
    <w:p w:rsidR="0075659E" w:rsidRDefault="0075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rsidR="00974741" w:rsidRPr="00D63E93" w:rsidRDefault="00180C98">
    <w:pPr>
      <w:widowControl/>
      <w:tabs>
        <w:tab w:val="left" w:pos="2160"/>
      </w:tabs>
      <w:wordWrap/>
      <w:spacing w:line="120" w:lineRule="atLeast"/>
      <w:ind w:right="-238"/>
      <w:jc w:val="center"/>
      <w:rPr>
        <w:rFonts w:ascii="Times New Roman" w:eastAsia="¹Å"/>
        <w:color w:val="000000"/>
        <w:sz w:val="10"/>
        <w:szCs w:val="18"/>
        <w:lang w:val="it-IT"/>
      </w:rPr>
    </w:pPr>
    <w:hyperlink r:id="rId1" w:history="1">
      <w:r w:rsidR="00974741" w:rsidRPr="00D63E93">
        <w:rPr>
          <w:rFonts w:ascii="Times New Roman" w:eastAsia="¹Å"/>
          <w:color w:val="0000FF"/>
          <w:spacing w:val="36"/>
          <w:sz w:val="10"/>
          <w:szCs w:val="18"/>
          <w:u w:val="single"/>
          <w:lang w:val="it-IT"/>
        </w:rPr>
        <w:t>WWW.ANEV.ORG</w:t>
      </w:r>
    </w:hyperlink>
    <w:r w:rsidR="00974741" w:rsidRPr="00D63E93">
      <w:rPr>
        <w:rFonts w:ascii="Garamond" w:eastAsia="¹Å" w:hAnsi="Garamond"/>
        <w:caps/>
        <w:color w:val="000000"/>
        <w:spacing w:val="45"/>
        <w:sz w:val="10"/>
        <w:szCs w:val="18"/>
        <w:lang w:val="it-IT"/>
      </w:rPr>
      <w:t xml:space="preserve"> - </w:t>
    </w:r>
    <w:hyperlink r:id="rId2" w:history="1">
      <w:r w:rsidR="00974741" w:rsidRPr="00D63E93">
        <w:rPr>
          <w:rFonts w:ascii="Times New Roman" w:eastAsia="¹Å"/>
          <w:color w:val="0000FF"/>
          <w:spacing w:val="36"/>
          <w:sz w:val="10"/>
          <w:szCs w:val="18"/>
          <w:u w:val="single"/>
          <w:lang w:val="it-IT"/>
        </w:rPr>
        <w:t>SEGRETERIA@ANEV.ORG</w:t>
      </w:r>
    </w:hyperlink>
  </w:p>
  <w:p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59E" w:rsidRDefault="0075659E">
      <w:r>
        <w:separator/>
      </w:r>
    </w:p>
  </w:footnote>
  <w:footnote w:type="continuationSeparator" w:id="0">
    <w:p w:rsidR="0075659E" w:rsidRDefault="0075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41" w:rsidRDefault="001375B4" w:rsidP="000943A7">
    <w:pPr>
      <w:pStyle w:val="Intestazione"/>
      <w:ind w:left="284"/>
      <w:jc w:val="center"/>
    </w:pPr>
    <w:r>
      <w:rPr>
        <w:noProof/>
        <w:lang w:val="it-IT" w:eastAsia="it-IT"/>
      </w:rPr>
      <w:drawing>
        <wp:anchor distT="0" distB="0" distL="114300" distR="114300" simplePos="0" relativeHeight="251659264" behindDoc="1" locked="0" layoutInCell="1" allowOverlap="1">
          <wp:simplePos x="0" y="0"/>
          <wp:positionH relativeFrom="column">
            <wp:posOffset>4994275</wp:posOffset>
          </wp:positionH>
          <wp:positionV relativeFrom="paragraph">
            <wp:posOffset>-85090</wp:posOffset>
          </wp:positionV>
          <wp:extent cx="1543685" cy="935990"/>
          <wp:effectExtent l="19050" t="0" r="0" b="0"/>
          <wp:wrapNone/>
          <wp:docPr id="8" name="Immagine 0" descr="LiberaEnergiaAran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EnergiaArancio.png"/>
                  <pic:cNvPicPr/>
                </pic:nvPicPr>
                <pic:blipFill>
                  <a:blip r:embed="rId1"/>
                  <a:stretch>
                    <a:fillRect/>
                  </a:stretch>
                </pic:blipFill>
                <pic:spPr>
                  <a:xfrm>
                    <a:off x="0" y="0"/>
                    <a:ext cx="1543685" cy="935990"/>
                  </a:xfrm>
                  <a:prstGeom prst="rect">
                    <a:avLst/>
                  </a:prstGeom>
                </pic:spPr>
              </pic:pic>
            </a:graphicData>
          </a:graphic>
        </wp:anchor>
      </w:drawing>
    </w:r>
    <w:r>
      <w:rPr>
        <w:noProof/>
        <w:lang w:val="it-IT" w:eastAsia="it-IT"/>
      </w:rPr>
      <w:drawing>
        <wp:anchor distT="0" distB="0" distL="114300" distR="114300" simplePos="0" relativeHeight="251658240" behindDoc="1" locked="0" layoutInCell="1" allowOverlap="1">
          <wp:simplePos x="0" y="0"/>
          <wp:positionH relativeFrom="column">
            <wp:posOffset>46478</wp:posOffset>
          </wp:positionH>
          <wp:positionV relativeFrom="paragraph">
            <wp:posOffset>-84475</wp:posOffset>
          </wp:positionV>
          <wp:extent cx="2598789" cy="796413"/>
          <wp:effectExtent l="19050" t="0" r="0" b="0"/>
          <wp:wrapNone/>
          <wp:docPr id="9" name="Immagine 9"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231A"/>
    <w:rsid w:val="000033BA"/>
    <w:rsid w:val="00005FC9"/>
    <w:rsid w:val="00012490"/>
    <w:rsid w:val="00020071"/>
    <w:rsid w:val="00020BBD"/>
    <w:rsid w:val="000226A6"/>
    <w:rsid w:val="00030BFB"/>
    <w:rsid w:val="0003111F"/>
    <w:rsid w:val="00031435"/>
    <w:rsid w:val="00034660"/>
    <w:rsid w:val="00041DE5"/>
    <w:rsid w:val="00041EDC"/>
    <w:rsid w:val="00042C70"/>
    <w:rsid w:val="00043BD4"/>
    <w:rsid w:val="0005159E"/>
    <w:rsid w:val="00052680"/>
    <w:rsid w:val="0007024C"/>
    <w:rsid w:val="00070D23"/>
    <w:rsid w:val="00071F1D"/>
    <w:rsid w:val="00077F5A"/>
    <w:rsid w:val="0008455D"/>
    <w:rsid w:val="00084BFB"/>
    <w:rsid w:val="00087057"/>
    <w:rsid w:val="0009023F"/>
    <w:rsid w:val="000902B2"/>
    <w:rsid w:val="00092156"/>
    <w:rsid w:val="000943A7"/>
    <w:rsid w:val="000973C2"/>
    <w:rsid w:val="00097783"/>
    <w:rsid w:val="000A049F"/>
    <w:rsid w:val="000A0DC8"/>
    <w:rsid w:val="000A5F43"/>
    <w:rsid w:val="000B3101"/>
    <w:rsid w:val="000B4D64"/>
    <w:rsid w:val="000B7D54"/>
    <w:rsid w:val="000B7DB8"/>
    <w:rsid w:val="000C25A5"/>
    <w:rsid w:val="000C30EB"/>
    <w:rsid w:val="000C4E19"/>
    <w:rsid w:val="000C64DF"/>
    <w:rsid w:val="000C6C17"/>
    <w:rsid w:val="000D4C98"/>
    <w:rsid w:val="000D6820"/>
    <w:rsid w:val="000D7FE0"/>
    <w:rsid w:val="000E0109"/>
    <w:rsid w:val="000E0A62"/>
    <w:rsid w:val="000E2CF7"/>
    <w:rsid w:val="000E5D50"/>
    <w:rsid w:val="000E6469"/>
    <w:rsid w:val="000E6DCF"/>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79F"/>
    <w:rsid w:val="00154429"/>
    <w:rsid w:val="0015489B"/>
    <w:rsid w:val="00156AE4"/>
    <w:rsid w:val="00157C0C"/>
    <w:rsid w:val="00160C7F"/>
    <w:rsid w:val="00161505"/>
    <w:rsid w:val="001733B6"/>
    <w:rsid w:val="00177858"/>
    <w:rsid w:val="00177C41"/>
    <w:rsid w:val="0018029F"/>
    <w:rsid w:val="001804E2"/>
    <w:rsid w:val="00180C98"/>
    <w:rsid w:val="00180F8D"/>
    <w:rsid w:val="00184932"/>
    <w:rsid w:val="00185AA1"/>
    <w:rsid w:val="001860BA"/>
    <w:rsid w:val="0019075D"/>
    <w:rsid w:val="00191DC6"/>
    <w:rsid w:val="001927C4"/>
    <w:rsid w:val="00194058"/>
    <w:rsid w:val="00195B4B"/>
    <w:rsid w:val="00196C8E"/>
    <w:rsid w:val="001A1B56"/>
    <w:rsid w:val="001A3B5E"/>
    <w:rsid w:val="001A6081"/>
    <w:rsid w:val="001A6BBE"/>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CA7"/>
    <w:rsid w:val="001E6023"/>
    <w:rsid w:val="001E7B08"/>
    <w:rsid w:val="001F114E"/>
    <w:rsid w:val="001F1BFF"/>
    <w:rsid w:val="001F3A90"/>
    <w:rsid w:val="001F3C8E"/>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6358"/>
    <w:rsid w:val="00240673"/>
    <w:rsid w:val="00241D7B"/>
    <w:rsid w:val="0024371B"/>
    <w:rsid w:val="0024573D"/>
    <w:rsid w:val="0024697A"/>
    <w:rsid w:val="00246A1F"/>
    <w:rsid w:val="002478A0"/>
    <w:rsid w:val="00251199"/>
    <w:rsid w:val="002559A3"/>
    <w:rsid w:val="00255CE4"/>
    <w:rsid w:val="0025729D"/>
    <w:rsid w:val="00262532"/>
    <w:rsid w:val="00264009"/>
    <w:rsid w:val="00264039"/>
    <w:rsid w:val="00270FAA"/>
    <w:rsid w:val="00272670"/>
    <w:rsid w:val="00272C06"/>
    <w:rsid w:val="00272CA4"/>
    <w:rsid w:val="00275E7B"/>
    <w:rsid w:val="00276620"/>
    <w:rsid w:val="002767DC"/>
    <w:rsid w:val="002835FA"/>
    <w:rsid w:val="00283F7D"/>
    <w:rsid w:val="00287190"/>
    <w:rsid w:val="002936CE"/>
    <w:rsid w:val="00293E24"/>
    <w:rsid w:val="00296737"/>
    <w:rsid w:val="00297A9B"/>
    <w:rsid w:val="00297C55"/>
    <w:rsid w:val="002A0E84"/>
    <w:rsid w:val="002A17DF"/>
    <w:rsid w:val="002A21C2"/>
    <w:rsid w:val="002A272C"/>
    <w:rsid w:val="002A296F"/>
    <w:rsid w:val="002A4012"/>
    <w:rsid w:val="002A44C8"/>
    <w:rsid w:val="002A4BEA"/>
    <w:rsid w:val="002A5315"/>
    <w:rsid w:val="002A67C6"/>
    <w:rsid w:val="002B1141"/>
    <w:rsid w:val="002B451B"/>
    <w:rsid w:val="002B789B"/>
    <w:rsid w:val="002C0477"/>
    <w:rsid w:val="002C08D5"/>
    <w:rsid w:val="002C191B"/>
    <w:rsid w:val="002C56F9"/>
    <w:rsid w:val="002D1297"/>
    <w:rsid w:val="002D1CD0"/>
    <w:rsid w:val="002D62B7"/>
    <w:rsid w:val="002D7F4B"/>
    <w:rsid w:val="002E2590"/>
    <w:rsid w:val="002E5A05"/>
    <w:rsid w:val="002E5B2C"/>
    <w:rsid w:val="002E7B5A"/>
    <w:rsid w:val="002F48E8"/>
    <w:rsid w:val="00304411"/>
    <w:rsid w:val="00304B7E"/>
    <w:rsid w:val="0030716A"/>
    <w:rsid w:val="00307BEA"/>
    <w:rsid w:val="00311F25"/>
    <w:rsid w:val="003144FB"/>
    <w:rsid w:val="0031493B"/>
    <w:rsid w:val="003163A9"/>
    <w:rsid w:val="00317C09"/>
    <w:rsid w:val="00320360"/>
    <w:rsid w:val="00321D16"/>
    <w:rsid w:val="00321EE1"/>
    <w:rsid w:val="00323DB1"/>
    <w:rsid w:val="00326ED9"/>
    <w:rsid w:val="00327128"/>
    <w:rsid w:val="00332001"/>
    <w:rsid w:val="003350DF"/>
    <w:rsid w:val="00336180"/>
    <w:rsid w:val="003366D6"/>
    <w:rsid w:val="00344C29"/>
    <w:rsid w:val="003455CE"/>
    <w:rsid w:val="00350A8D"/>
    <w:rsid w:val="0035111E"/>
    <w:rsid w:val="00354A64"/>
    <w:rsid w:val="00356ACC"/>
    <w:rsid w:val="00360D95"/>
    <w:rsid w:val="003650D4"/>
    <w:rsid w:val="0037202C"/>
    <w:rsid w:val="0037210F"/>
    <w:rsid w:val="003761D6"/>
    <w:rsid w:val="0037699F"/>
    <w:rsid w:val="00376A3A"/>
    <w:rsid w:val="0038041F"/>
    <w:rsid w:val="00380B7A"/>
    <w:rsid w:val="00382059"/>
    <w:rsid w:val="00385638"/>
    <w:rsid w:val="003856CB"/>
    <w:rsid w:val="00385AD3"/>
    <w:rsid w:val="00387314"/>
    <w:rsid w:val="003912DF"/>
    <w:rsid w:val="003947AF"/>
    <w:rsid w:val="00395A87"/>
    <w:rsid w:val="003A2C33"/>
    <w:rsid w:val="003A3026"/>
    <w:rsid w:val="003A35B5"/>
    <w:rsid w:val="003A39BE"/>
    <w:rsid w:val="003A4858"/>
    <w:rsid w:val="003A741C"/>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7694"/>
    <w:rsid w:val="003E104D"/>
    <w:rsid w:val="003E3DE5"/>
    <w:rsid w:val="003E7DC5"/>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4D23"/>
    <w:rsid w:val="00435B89"/>
    <w:rsid w:val="00441863"/>
    <w:rsid w:val="00442BFA"/>
    <w:rsid w:val="004455E8"/>
    <w:rsid w:val="00446ECE"/>
    <w:rsid w:val="004478D2"/>
    <w:rsid w:val="0045224A"/>
    <w:rsid w:val="004526B5"/>
    <w:rsid w:val="00454898"/>
    <w:rsid w:val="004600B2"/>
    <w:rsid w:val="004601CF"/>
    <w:rsid w:val="00461037"/>
    <w:rsid w:val="0046323D"/>
    <w:rsid w:val="0046333F"/>
    <w:rsid w:val="00464527"/>
    <w:rsid w:val="00467800"/>
    <w:rsid w:val="00472A9B"/>
    <w:rsid w:val="00475D77"/>
    <w:rsid w:val="004837AE"/>
    <w:rsid w:val="00483EC9"/>
    <w:rsid w:val="0048618E"/>
    <w:rsid w:val="0048671D"/>
    <w:rsid w:val="00487DA5"/>
    <w:rsid w:val="00490038"/>
    <w:rsid w:val="00492602"/>
    <w:rsid w:val="004940E0"/>
    <w:rsid w:val="00495E0E"/>
    <w:rsid w:val="00496189"/>
    <w:rsid w:val="004A1741"/>
    <w:rsid w:val="004A28F0"/>
    <w:rsid w:val="004A48A8"/>
    <w:rsid w:val="004A54EC"/>
    <w:rsid w:val="004A67D9"/>
    <w:rsid w:val="004A70FA"/>
    <w:rsid w:val="004B2E5B"/>
    <w:rsid w:val="004B4F78"/>
    <w:rsid w:val="004B7CF2"/>
    <w:rsid w:val="004C0434"/>
    <w:rsid w:val="004D230A"/>
    <w:rsid w:val="004D4233"/>
    <w:rsid w:val="004D4EC1"/>
    <w:rsid w:val="004D50C7"/>
    <w:rsid w:val="004D674D"/>
    <w:rsid w:val="004D753D"/>
    <w:rsid w:val="004E02EE"/>
    <w:rsid w:val="004E42C8"/>
    <w:rsid w:val="004E47A5"/>
    <w:rsid w:val="004E55E9"/>
    <w:rsid w:val="004F2FC6"/>
    <w:rsid w:val="00500AB6"/>
    <w:rsid w:val="00501B7B"/>
    <w:rsid w:val="00502A53"/>
    <w:rsid w:val="00503A1F"/>
    <w:rsid w:val="005054E3"/>
    <w:rsid w:val="00505EA9"/>
    <w:rsid w:val="005077F1"/>
    <w:rsid w:val="00513348"/>
    <w:rsid w:val="005156F8"/>
    <w:rsid w:val="0051709E"/>
    <w:rsid w:val="00522733"/>
    <w:rsid w:val="005239C0"/>
    <w:rsid w:val="0052521D"/>
    <w:rsid w:val="00530881"/>
    <w:rsid w:val="0053247B"/>
    <w:rsid w:val="00534493"/>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7547"/>
    <w:rsid w:val="00597D9C"/>
    <w:rsid w:val="005A0C6A"/>
    <w:rsid w:val="005A1E3E"/>
    <w:rsid w:val="005A2040"/>
    <w:rsid w:val="005A2A33"/>
    <w:rsid w:val="005A3DB5"/>
    <w:rsid w:val="005A5FD3"/>
    <w:rsid w:val="005A7D82"/>
    <w:rsid w:val="005A7F3D"/>
    <w:rsid w:val="005B1398"/>
    <w:rsid w:val="005B1633"/>
    <w:rsid w:val="005C086F"/>
    <w:rsid w:val="005C7066"/>
    <w:rsid w:val="005C74E7"/>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D"/>
    <w:rsid w:val="00607C87"/>
    <w:rsid w:val="0061130B"/>
    <w:rsid w:val="00612046"/>
    <w:rsid w:val="00615BD3"/>
    <w:rsid w:val="006175B2"/>
    <w:rsid w:val="00621756"/>
    <w:rsid w:val="006247DA"/>
    <w:rsid w:val="00624BD2"/>
    <w:rsid w:val="00624DC1"/>
    <w:rsid w:val="00625893"/>
    <w:rsid w:val="00632870"/>
    <w:rsid w:val="00633D34"/>
    <w:rsid w:val="00634142"/>
    <w:rsid w:val="00634431"/>
    <w:rsid w:val="00637729"/>
    <w:rsid w:val="00641398"/>
    <w:rsid w:val="00641B51"/>
    <w:rsid w:val="006464AD"/>
    <w:rsid w:val="0065072F"/>
    <w:rsid w:val="00650E90"/>
    <w:rsid w:val="00651AD6"/>
    <w:rsid w:val="00651D25"/>
    <w:rsid w:val="00653D7F"/>
    <w:rsid w:val="00655356"/>
    <w:rsid w:val="006565DF"/>
    <w:rsid w:val="0065727F"/>
    <w:rsid w:val="0065787B"/>
    <w:rsid w:val="006617B4"/>
    <w:rsid w:val="00662DF4"/>
    <w:rsid w:val="0066337D"/>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2A1D"/>
    <w:rsid w:val="006A33EE"/>
    <w:rsid w:val="006A3C31"/>
    <w:rsid w:val="006A4342"/>
    <w:rsid w:val="006A43A5"/>
    <w:rsid w:val="006A4CBC"/>
    <w:rsid w:val="006A67F6"/>
    <w:rsid w:val="006A686D"/>
    <w:rsid w:val="006B0BA5"/>
    <w:rsid w:val="006B0E5C"/>
    <w:rsid w:val="006B28C4"/>
    <w:rsid w:val="006B5E3C"/>
    <w:rsid w:val="006B60CB"/>
    <w:rsid w:val="006B6F93"/>
    <w:rsid w:val="006C087C"/>
    <w:rsid w:val="006C5F65"/>
    <w:rsid w:val="006D00BF"/>
    <w:rsid w:val="006D0930"/>
    <w:rsid w:val="006D165F"/>
    <w:rsid w:val="006D4C36"/>
    <w:rsid w:val="006D4F1D"/>
    <w:rsid w:val="006D7381"/>
    <w:rsid w:val="006D77A4"/>
    <w:rsid w:val="006F0756"/>
    <w:rsid w:val="006F156A"/>
    <w:rsid w:val="006F2825"/>
    <w:rsid w:val="006F2C79"/>
    <w:rsid w:val="006F3757"/>
    <w:rsid w:val="006F459D"/>
    <w:rsid w:val="006F7FEA"/>
    <w:rsid w:val="00700FF5"/>
    <w:rsid w:val="0070547D"/>
    <w:rsid w:val="00707F53"/>
    <w:rsid w:val="0071370E"/>
    <w:rsid w:val="00717609"/>
    <w:rsid w:val="00721995"/>
    <w:rsid w:val="00731DC5"/>
    <w:rsid w:val="00734489"/>
    <w:rsid w:val="00736078"/>
    <w:rsid w:val="0074518A"/>
    <w:rsid w:val="007456A4"/>
    <w:rsid w:val="00746A1E"/>
    <w:rsid w:val="0075098E"/>
    <w:rsid w:val="0075654B"/>
    <w:rsid w:val="00756598"/>
    <w:rsid w:val="0075659E"/>
    <w:rsid w:val="00766A57"/>
    <w:rsid w:val="0077355C"/>
    <w:rsid w:val="00773713"/>
    <w:rsid w:val="00774523"/>
    <w:rsid w:val="0077499D"/>
    <w:rsid w:val="00776958"/>
    <w:rsid w:val="00777B3A"/>
    <w:rsid w:val="00780540"/>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7EA2"/>
    <w:rsid w:val="007B1AD7"/>
    <w:rsid w:val="007B2E68"/>
    <w:rsid w:val="007B5447"/>
    <w:rsid w:val="007B5897"/>
    <w:rsid w:val="007B5CE8"/>
    <w:rsid w:val="007B6D22"/>
    <w:rsid w:val="007C5DAF"/>
    <w:rsid w:val="007C7DE6"/>
    <w:rsid w:val="007D110C"/>
    <w:rsid w:val="007D1244"/>
    <w:rsid w:val="007D261E"/>
    <w:rsid w:val="007D3391"/>
    <w:rsid w:val="007D554A"/>
    <w:rsid w:val="007D62F0"/>
    <w:rsid w:val="007E128E"/>
    <w:rsid w:val="007E2D18"/>
    <w:rsid w:val="007E3321"/>
    <w:rsid w:val="007E7416"/>
    <w:rsid w:val="007F6644"/>
    <w:rsid w:val="00801B49"/>
    <w:rsid w:val="00802E45"/>
    <w:rsid w:val="008033C9"/>
    <w:rsid w:val="008055B5"/>
    <w:rsid w:val="0080654E"/>
    <w:rsid w:val="00806781"/>
    <w:rsid w:val="00806B93"/>
    <w:rsid w:val="008121B2"/>
    <w:rsid w:val="00815E8A"/>
    <w:rsid w:val="008162F1"/>
    <w:rsid w:val="008170BC"/>
    <w:rsid w:val="00824189"/>
    <w:rsid w:val="0082523A"/>
    <w:rsid w:val="00825ED0"/>
    <w:rsid w:val="00830265"/>
    <w:rsid w:val="00831671"/>
    <w:rsid w:val="00831711"/>
    <w:rsid w:val="0083355F"/>
    <w:rsid w:val="0083436E"/>
    <w:rsid w:val="008348EF"/>
    <w:rsid w:val="0083593B"/>
    <w:rsid w:val="00844DDE"/>
    <w:rsid w:val="00846234"/>
    <w:rsid w:val="00846A9E"/>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54A4"/>
    <w:rsid w:val="008706A5"/>
    <w:rsid w:val="00871F32"/>
    <w:rsid w:val="00873587"/>
    <w:rsid w:val="008742E7"/>
    <w:rsid w:val="008746C6"/>
    <w:rsid w:val="008759E7"/>
    <w:rsid w:val="008803FD"/>
    <w:rsid w:val="008863E4"/>
    <w:rsid w:val="008869D6"/>
    <w:rsid w:val="00891651"/>
    <w:rsid w:val="00896090"/>
    <w:rsid w:val="008974D1"/>
    <w:rsid w:val="008A7AE3"/>
    <w:rsid w:val="008A7BBB"/>
    <w:rsid w:val="008B0B96"/>
    <w:rsid w:val="008B21B6"/>
    <w:rsid w:val="008B2D05"/>
    <w:rsid w:val="008B3EBA"/>
    <w:rsid w:val="008B63B5"/>
    <w:rsid w:val="008B6784"/>
    <w:rsid w:val="008C03DE"/>
    <w:rsid w:val="008C0CA2"/>
    <w:rsid w:val="008C1087"/>
    <w:rsid w:val="008C4082"/>
    <w:rsid w:val="008C433E"/>
    <w:rsid w:val="008D21BD"/>
    <w:rsid w:val="008D50ED"/>
    <w:rsid w:val="008E009B"/>
    <w:rsid w:val="008E11F5"/>
    <w:rsid w:val="008F1822"/>
    <w:rsid w:val="008F1EB9"/>
    <w:rsid w:val="008F32D1"/>
    <w:rsid w:val="008F51F0"/>
    <w:rsid w:val="008F6728"/>
    <w:rsid w:val="009007F6"/>
    <w:rsid w:val="00901B40"/>
    <w:rsid w:val="009049FA"/>
    <w:rsid w:val="009073BB"/>
    <w:rsid w:val="009104B3"/>
    <w:rsid w:val="00911652"/>
    <w:rsid w:val="009145CB"/>
    <w:rsid w:val="00915852"/>
    <w:rsid w:val="0092570E"/>
    <w:rsid w:val="0092632D"/>
    <w:rsid w:val="00934ADD"/>
    <w:rsid w:val="00937513"/>
    <w:rsid w:val="00941C04"/>
    <w:rsid w:val="0094332B"/>
    <w:rsid w:val="00944A5A"/>
    <w:rsid w:val="00954883"/>
    <w:rsid w:val="0095662E"/>
    <w:rsid w:val="00956CF5"/>
    <w:rsid w:val="009602D5"/>
    <w:rsid w:val="0096213F"/>
    <w:rsid w:val="009625B5"/>
    <w:rsid w:val="009627A6"/>
    <w:rsid w:val="00963DB9"/>
    <w:rsid w:val="00966458"/>
    <w:rsid w:val="00966CDA"/>
    <w:rsid w:val="00974741"/>
    <w:rsid w:val="00976F37"/>
    <w:rsid w:val="00976FF7"/>
    <w:rsid w:val="00980D8D"/>
    <w:rsid w:val="00980FB2"/>
    <w:rsid w:val="009911FD"/>
    <w:rsid w:val="009939B8"/>
    <w:rsid w:val="009942B9"/>
    <w:rsid w:val="00995F23"/>
    <w:rsid w:val="009A098C"/>
    <w:rsid w:val="009A20F9"/>
    <w:rsid w:val="009A2B4C"/>
    <w:rsid w:val="009A3CDC"/>
    <w:rsid w:val="009A7F59"/>
    <w:rsid w:val="009B0AC0"/>
    <w:rsid w:val="009B0B56"/>
    <w:rsid w:val="009B1DBF"/>
    <w:rsid w:val="009B2722"/>
    <w:rsid w:val="009B317A"/>
    <w:rsid w:val="009B6F6A"/>
    <w:rsid w:val="009C20F8"/>
    <w:rsid w:val="009C6CCB"/>
    <w:rsid w:val="009D0BE4"/>
    <w:rsid w:val="009D0FB9"/>
    <w:rsid w:val="009D2FD1"/>
    <w:rsid w:val="009D47C2"/>
    <w:rsid w:val="009D5811"/>
    <w:rsid w:val="009E058B"/>
    <w:rsid w:val="009E1B41"/>
    <w:rsid w:val="009E1CE9"/>
    <w:rsid w:val="009E3C0E"/>
    <w:rsid w:val="009E3CA1"/>
    <w:rsid w:val="009E68E2"/>
    <w:rsid w:val="009F3A13"/>
    <w:rsid w:val="00A00A64"/>
    <w:rsid w:val="00A01F5E"/>
    <w:rsid w:val="00A10A98"/>
    <w:rsid w:val="00A14336"/>
    <w:rsid w:val="00A223F0"/>
    <w:rsid w:val="00A264D9"/>
    <w:rsid w:val="00A26ECB"/>
    <w:rsid w:val="00A358DB"/>
    <w:rsid w:val="00A360CF"/>
    <w:rsid w:val="00A37AE7"/>
    <w:rsid w:val="00A37F6A"/>
    <w:rsid w:val="00A40F93"/>
    <w:rsid w:val="00A47984"/>
    <w:rsid w:val="00A50A91"/>
    <w:rsid w:val="00A51118"/>
    <w:rsid w:val="00A5352D"/>
    <w:rsid w:val="00A55EF9"/>
    <w:rsid w:val="00A56A86"/>
    <w:rsid w:val="00A60252"/>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3011"/>
    <w:rsid w:val="00A97878"/>
    <w:rsid w:val="00AA08FE"/>
    <w:rsid w:val="00AA186D"/>
    <w:rsid w:val="00AA1F03"/>
    <w:rsid w:val="00AA393E"/>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E11EE"/>
    <w:rsid w:val="00AE35B9"/>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6716"/>
    <w:rsid w:val="00B2744E"/>
    <w:rsid w:val="00B30FE7"/>
    <w:rsid w:val="00B323F1"/>
    <w:rsid w:val="00B32899"/>
    <w:rsid w:val="00B33AA9"/>
    <w:rsid w:val="00B37D14"/>
    <w:rsid w:val="00B37EAF"/>
    <w:rsid w:val="00B42162"/>
    <w:rsid w:val="00B50D99"/>
    <w:rsid w:val="00B51570"/>
    <w:rsid w:val="00B5486A"/>
    <w:rsid w:val="00B61B10"/>
    <w:rsid w:val="00B663C8"/>
    <w:rsid w:val="00B704F8"/>
    <w:rsid w:val="00B715F9"/>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7A5"/>
    <w:rsid w:val="00BC0EDA"/>
    <w:rsid w:val="00BC240E"/>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40CF4"/>
    <w:rsid w:val="00C42387"/>
    <w:rsid w:val="00C43085"/>
    <w:rsid w:val="00C442B1"/>
    <w:rsid w:val="00C47530"/>
    <w:rsid w:val="00C51B9A"/>
    <w:rsid w:val="00C520CC"/>
    <w:rsid w:val="00C5232B"/>
    <w:rsid w:val="00C551CD"/>
    <w:rsid w:val="00C658D5"/>
    <w:rsid w:val="00C65990"/>
    <w:rsid w:val="00C66B00"/>
    <w:rsid w:val="00C6732C"/>
    <w:rsid w:val="00C71588"/>
    <w:rsid w:val="00C7273D"/>
    <w:rsid w:val="00C72969"/>
    <w:rsid w:val="00C750EB"/>
    <w:rsid w:val="00C754F4"/>
    <w:rsid w:val="00C8163D"/>
    <w:rsid w:val="00C81A4C"/>
    <w:rsid w:val="00C853D7"/>
    <w:rsid w:val="00C86D53"/>
    <w:rsid w:val="00C9397E"/>
    <w:rsid w:val="00CA5F34"/>
    <w:rsid w:val="00CA6729"/>
    <w:rsid w:val="00CA71BE"/>
    <w:rsid w:val="00CA7A84"/>
    <w:rsid w:val="00CB2BB5"/>
    <w:rsid w:val="00CB7552"/>
    <w:rsid w:val="00CB76CD"/>
    <w:rsid w:val="00CB7C0E"/>
    <w:rsid w:val="00CC05A9"/>
    <w:rsid w:val="00CC07F7"/>
    <w:rsid w:val="00CC327F"/>
    <w:rsid w:val="00CC5899"/>
    <w:rsid w:val="00CC61BA"/>
    <w:rsid w:val="00CC6A51"/>
    <w:rsid w:val="00CC7E4E"/>
    <w:rsid w:val="00CD2A2A"/>
    <w:rsid w:val="00CD3595"/>
    <w:rsid w:val="00CD3B89"/>
    <w:rsid w:val="00CD4D56"/>
    <w:rsid w:val="00CD6D45"/>
    <w:rsid w:val="00CE074A"/>
    <w:rsid w:val="00CE5637"/>
    <w:rsid w:val="00CF0297"/>
    <w:rsid w:val="00CF0CFB"/>
    <w:rsid w:val="00CF17FA"/>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4F71"/>
    <w:rsid w:val="00D26773"/>
    <w:rsid w:val="00D27840"/>
    <w:rsid w:val="00D335DD"/>
    <w:rsid w:val="00D377A6"/>
    <w:rsid w:val="00D433B9"/>
    <w:rsid w:val="00D444B5"/>
    <w:rsid w:val="00D512EF"/>
    <w:rsid w:val="00D52646"/>
    <w:rsid w:val="00D5284A"/>
    <w:rsid w:val="00D5303F"/>
    <w:rsid w:val="00D54B01"/>
    <w:rsid w:val="00D56178"/>
    <w:rsid w:val="00D62D12"/>
    <w:rsid w:val="00D63468"/>
    <w:rsid w:val="00D63E93"/>
    <w:rsid w:val="00D66673"/>
    <w:rsid w:val="00D71503"/>
    <w:rsid w:val="00D7213F"/>
    <w:rsid w:val="00D74AE9"/>
    <w:rsid w:val="00D74DB8"/>
    <w:rsid w:val="00D751CA"/>
    <w:rsid w:val="00D7776B"/>
    <w:rsid w:val="00D77FAA"/>
    <w:rsid w:val="00D812F5"/>
    <w:rsid w:val="00D8425E"/>
    <w:rsid w:val="00D86740"/>
    <w:rsid w:val="00D86D5A"/>
    <w:rsid w:val="00D90400"/>
    <w:rsid w:val="00D90690"/>
    <w:rsid w:val="00D93FDC"/>
    <w:rsid w:val="00D9485F"/>
    <w:rsid w:val="00D96DAE"/>
    <w:rsid w:val="00DA0592"/>
    <w:rsid w:val="00DA23F8"/>
    <w:rsid w:val="00DA71CD"/>
    <w:rsid w:val="00DB2765"/>
    <w:rsid w:val="00DB2E1F"/>
    <w:rsid w:val="00DB4BC7"/>
    <w:rsid w:val="00DB4E80"/>
    <w:rsid w:val="00DB7C9E"/>
    <w:rsid w:val="00DC0BB2"/>
    <w:rsid w:val="00DC3DEE"/>
    <w:rsid w:val="00DC4D7C"/>
    <w:rsid w:val="00DD003F"/>
    <w:rsid w:val="00DD0D84"/>
    <w:rsid w:val="00DD46C4"/>
    <w:rsid w:val="00DE3A53"/>
    <w:rsid w:val="00DE6491"/>
    <w:rsid w:val="00DE6A2F"/>
    <w:rsid w:val="00DF1386"/>
    <w:rsid w:val="00DF27F2"/>
    <w:rsid w:val="00DF2A12"/>
    <w:rsid w:val="00DF473D"/>
    <w:rsid w:val="00DF6F23"/>
    <w:rsid w:val="00E01C5C"/>
    <w:rsid w:val="00E02738"/>
    <w:rsid w:val="00E07A87"/>
    <w:rsid w:val="00E116D1"/>
    <w:rsid w:val="00E1275D"/>
    <w:rsid w:val="00E1404C"/>
    <w:rsid w:val="00E15274"/>
    <w:rsid w:val="00E173D3"/>
    <w:rsid w:val="00E2059A"/>
    <w:rsid w:val="00E210AC"/>
    <w:rsid w:val="00E22BD6"/>
    <w:rsid w:val="00E2444D"/>
    <w:rsid w:val="00E25135"/>
    <w:rsid w:val="00E25485"/>
    <w:rsid w:val="00E264F6"/>
    <w:rsid w:val="00E26A3F"/>
    <w:rsid w:val="00E275FA"/>
    <w:rsid w:val="00E32BD5"/>
    <w:rsid w:val="00E3439A"/>
    <w:rsid w:val="00E356DA"/>
    <w:rsid w:val="00E366BF"/>
    <w:rsid w:val="00E37ACE"/>
    <w:rsid w:val="00E417EB"/>
    <w:rsid w:val="00E4347E"/>
    <w:rsid w:val="00E46045"/>
    <w:rsid w:val="00E46ACC"/>
    <w:rsid w:val="00E474DF"/>
    <w:rsid w:val="00E47E1D"/>
    <w:rsid w:val="00E53987"/>
    <w:rsid w:val="00E54660"/>
    <w:rsid w:val="00E573FC"/>
    <w:rsid w:val="00E606A0"/>
    <w:rsid w:val="00E61349"/>
    <w:rsid w:val="00E61565"/>
    <w:rsid w:val="00E615A3"/>
    <w:rsid w:val="00E77613"/>
    <w:rsid w:val="00E80496"/>
    <w:rsid w:val="00E804CE"/>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929"/>
    <w:rsid w:val="00EC3430"/>
    <w:rsid w:val="00EC446D"/>
    <w:rsid w:val="00EC599D"/>
    <w:rsid w:val="00ED21BD"/>
    <w:rsid w:val="00ED370B"/>
    <w:rsid w:val="00ED7350"/>
    <w:rsid w:val="00EE334C"/>
    <w:rsid w:val="00EE4338"/>
    <w:rsid w:val="00EE59C9"/>
    <w:rsid w:val="00EE6DD0"/>
    <w:rsid w:val="00EF0416"/>
    <w:rsid w:val="00EF1577"/>
    <w:rsid w:val="00EF4959"/>
    <w:rsid w:val="00EF5654"/>
    <w:rsid w:val="00EF6AF3"/>
    <w:rsid w:val="00EF6F8C"/>
    <w:rsid w:val="00EF7E93"/>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500C6"/>
    <w:rsid w:val="00F50740"/>
    <w:rsid w:val="00F51171"/>
    <w:rsid w:val="00F57B9C"/>
    <w:rsid w:val="00F64B05"/>
    <w:rsid w:val="00F6653C"/>
    <w:rsid w:val="00F66763"/>
    <w:rsid w:val="00F703EA"/>
    <w:rsid w:val="00F7248B"/>
    <w:rsid w:val="00F7313F"/>
    <w:rsid w:val="00F756DB"/>
    <w:rsid w:val="00F75E81"/>
    <w:rsid w:val="00F75F0F"/>
    <w:rsid w:val="00F81804"/>
    <w:rsid w:val="00F8279E"/>
    <w:rsid w:val="00F86904"/>
    <w:rsid w:val="00F87495"/>
    <w:rsid w:val="00F87B3D"/>
    <w:rsid w:val="00F92F03"/>
    <w:rsid w:val="00F95209"/>
    <w:rsid w:val="00F967B1"/>
    <w:rsid w:val="00F97104"/>
    <w:rsid w:val="00F978BC"/>
    <w:rsid w:val="00FA5445"/>
    <w:rsid w:val="00FA5D5E"/>
    <w:rsid w:val="00FB61A9"/>
    <w:rsid w:val="00FC49A6"/>
    <w:rsid w:val="00FC4CAB"/>
    <w:rsid w:val="00FC4E76"/>
    <w:rsid w:val="00FC5276"/>
    <w:rsid w:val="00FC7B8B"/>
    <w:rsid w:val="00FD1501"/>
    <w:rsid w:val="00FD277A"/>
    <w:rsid w:val="00FD7196"/>
    <w:rsid w:val="00FE0AC2"/>
    <w:rsid w:val="00FE0D6D"/>
    <w:rsid w:val="00FE176C"/>
    <w:rsid w:val="00FE559E"/>
    <w:rsid w:val="00FE77DF"/>
    <w:rsid w:val="00FF15F0"/>
    <w:rsid w:val="00FF2195"/>
    <w:rsid w:val="00FF2943"/>
    <w:rsid w:val="00FF4660"/>
    <w:rsid w:val="00FF4787"/>
    <w:rsid w:val="00FF4BD6"/>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B9005-AF18-4FAB-B411-4A17E095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1316</Words>
  <Characters>7895</Characters>
  <Application>Microsoft Office Word</Application>
  <DocSecurity>0</DocSecurity>
  <Lines>65</Lines>
  <Paragraphs>18</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9193</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silvia.martone</cp:lastModifiedBy>
  <cp:revision>14</cp:revision>
  <cp:lastPrinted>2021-04-06T10:45:00Z</cp:lastPrinted>
  <dcterms:created xsi:type="dcterms:W3CDTF">2021-05-26T08:00:00Z</dcterms:created>
  <dcterms:modified xsi:type="dcterms:W3CDTF">2021-06-04T11:01:00Z</dcterms:modified>
</cp:coreProperties>
</file>