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5BFD8" w14:textId="2E55EA46" w:rsidR="004C2F62" w:rsidRDefault="00556605" w:rsidP="00F97103">
      <w:pPr>
        <w:jc w:val="center"/>
        <w:rPr>
          <w:rFonts w:ascii="Times New Roman" w:hAnsi="Times New Roman" w:cs="Times New Roman"/>
          <w:b/>
          <w:sz w:val="24"/>
          <w:szCs w:val="24"/>
          <w:u w:val="single"/>
        </w:rPr>
      </w:pPr>
      <w:r>
        <w:rPr>
          <w:noProof/>
        </w:rPr>
        <w:drawing>
          <wp:anchor distT="0" distB="0" distL="114300" distR="114300" simplePos="0" relativeHeight="251654144" behindDoc="0" locked="0" layoutInCell="1" allowOverlap="1" wp14:anchorId="47A91459" wp14:editId="5AAF5650">
            <wp:simplePos x="0" y="0"/>
            <wp:positionH relativeFrom="column">
              <wp:posOffset>1566380</wp:posOffset>
            </wp:positionH>
            <wp:positionV relativeFrom="paragraph">
              <wp:posOffset>-810730</wp:posOffset>
            </wp:positionV>
            <wp:extent cx="3154680" cy="961390"/>
            <wp:effectExtent l="0" t="0" r="762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54680" cy="961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FDB2EA" w14:textId="11B38083" w:rsidR="00E450AD" w:rsidRPr="0064050E" w:rsidRDefault="004C2F62" w:rsidP="00F97103">
      <w:pPr>
        <w:jc w:val="center"/>
        <w:rPr>
          <w:rFonts w:ascii="Times New Roman" w:hAnsi="Times New Roman" w:cs="Times New Roman"/>
          <w:b/>
          <w:u w:val="single"/>
        </w:rPr>
      </w:pPr>
      <w:r w:rsidRPr="0064050E">
        <w:rPr>
          <w:rFonts w:ascii="Times New Roman" w:hAnsi="Times New Roman" w:cs="Times New Roman"/>
          <w:b/>
          <w:u w:val="single"/>
        </w:rPr>
        <w:t>COMUNICATO STAMPA</w:t>
      </w:r>
    </w:p>
    <w:p w14:paraId="63C56EC8" w14:textId="17BCBD74" w:rsidR="004C2F62" w:rsidRPr="0064050E" w:rsidRDefault="001E1EC5" w:rsidP="00F97103">
      <w:pPr>
        <w:jc w:val="center"/>
        <w:rPr>
          <w:rFonts w:ascii="Times New Roman" w:hAnsi="Times New Roman" w:cs="Times New Roman"/>
          <w:b/>
        </w:rPr>
      </w:pPr>
      <w:r w:rsidRPr="0064050E">
        <w:rPr>
          <w:rFonts w:ascii="Times New Roman" w:hAnsi="Times New Roman" w:cs="Times New Roman"/>
          <w:b/>
        </w:rPr>
        <w:t>DL ENERGIA: BENE LE NOVITÀ INTRODOTTE FIGLIE DELL’ASCOLTO</w:t>
      </w:r>
    </w:p>
    <w:p w14:paraId="0ACE8030" w14:textId="77777777" w:rsidR="001E1EC5" w:rsidRPr="0064050E" w:rsidRDefault="001E1EC5" w:rsidP="001E1EC5">
      <w:pPr>
        <w:jc w:val="center"/>
        <w:rPr>
          <w:rFonts w:ascii="Times New Roman" w:hAnsi="Times New Roman" w:cs="Times New Roman"/>
          <w:bCs/>
          <w:i/>
          <w:iCs/>
        </w:rPr>
      </w:pPr>
      <w:r w:rsidRPr="0064050E">
        <w:rPr>
          <w:rFonts w:ascii="Times New Roman" w:hAnsi="Times New Roman" w:cs="Times New Roman"/>
          <w:bCs/>
          <w:i/>
          <w:iCs/>
        </w:rPr>
        <w:t xml:space="preserve">L’approvazione del DL ENERGIA è estremamente importante sia per i contenuti che vanno nella direzione giusta di semplificazione e supporto al settore, sia perché denotano finalmente un ascolto da parte del Governo e del Parlamento delle istanze avanzate dagli operatori. </w:t>
      </w:r>
    </w:p>
    <w:p w14:paraId="75723C08" w14:textId="50CAAFFE" w:rsidR="00F97103" w:rsidRPr="0064050E" w:rsidRDefault="001E1EC5" w:rsidP="001E1EC5">
      <w:pPr>
        <w:jc w:val="center"/>
        <w:rPr>
          <w:rFonts w:ascii="Times New Roman" w:hAnsi="Times New Roman" w:cs="Times New Roman"/>
          <w:bCs/>
          <w:i/>
          <w:iCs/>
        </w:rPr>
      </w:pPr>
      <w:r w:rsidRPr="0064050E">
        <w:rPr>
          <w:rFonts w:ascii="Times New Roman" w:hAnsi="Times New Roman" w:cs="Times New Roman"/>
          <w:bCs/>
          <w:i/>
          <w:iCs/>
        </w:rPr>
        <w:t>L’ANEV plaude a questo nuovo corso auspicando la prosecuzione in questa direzione</w:t>
      </w:r>
    </w:p>
    <w:p w14:paraId="3ED86977" w14:textId="77777777" w:rsidR="001F0BEE" w:rsidRPr="0064050E" w:rsidRDefault="004C2F62" w:rsidP="00556605">
      <w:pPr>
        <w:jc w:val="both"/>
        <w:rPr>
          <w:rFonts w:ascii="Times New Roman" w:hAnsi="Times New Roman" w:cs="Times New Roman"/>
          <w:bCs/>
        </w:rPr>
      </w:pPr>
      <w:r w:rsidRPr="0064050E">
        <w:rPr>
          <w:rFonts w:ascii="Times New Roman" w:hAnsi="Times New Roman" w:cs="Times New Roman"/>
          <w:b/>
          <w:u w:val="single"/>
        </w:rPr>
        <w:t xml:space="preserve">Roma, </w:t>
      </w:r>
      <w:r w:rsidR="001E1EC5" w:rsidRPr="0064050E">
        <w:rPr>
          <w:rFonts w:ascii="Times New Roman" w:hAnsi="Times New Roman" w:cs="Times New Roman"/>
          <w:b/>
          <w:u w:val="single"/>
        </w:rPr>
        <w:t>31</w:t>
      </w:r>
      <w:r w:rsidR="007631B3" w:rsidRPr="0064050E">
        <w:rPr>
          <w:rFonts w:ascii="Times New Roman" w:hAnsi="Times New Roman" w:cs="Times New Roman"/>
          <w:b/>
          <w:u w:val="single"/>
        </w:rPr>
        <w:t>.</w:t>
      </w:r>
      <w:r w:rsidRPr="0064050E">
        <w:rPr>
          <w:rFonts w:ascii="Times New Roman" w:hAnsi="Times New Roman" w:cs="Times New Roman"/>
          <w:b/>
          <w:u w:val="single"/>
        </w:rPr>
        <w:t>01</w:t>
      </w:r>
      <w:r w:rsidR="007631B3" w:rsidRPr="0064050E">
        <w:rPr>
          <w:rFonts w:ascii="Times New Roman" w:hAnsi="Times New Roman" w:cs="Times New Roman"/>
          <w:b/>
          <w:u w:val="single"/>
        </w:rPr>
        <w:t>.</w:t>
      </w:r>
      <w:r w:rsidRPr="0064050E">
        <w:rPr>
          <w:rFonts w:ascii="Times New Roman" w:hAnsi="Times New Roman" w:cs="Times New Roman"/>
          <w:b/>
          <w:u w:val="single"/>
        </w:rPr>
        <w:t>2024:</w:t>
      </w:r>
      <w:r w:rsidRPr="0064050E">
        <w:rPr>
          <w:rFonts w:ascii="Times New Roman" w:hAnsi="Times New Roman" w:cs="Times New Roman"/>
          <w:b/>
        </w:rPr>
        <w:t xml:space="preserve"> </w:t>
      </w:r>
      <w:r w:rsidR="00556605" w:rsidRPr="0064050E">
        <w:rPr>
          <w:rFonts w:ascii="Times New Roman" w:hAnsi="Times New Roman" w:cs="Times New Roman"/>
          <w:bCs/>
        </w:rPr>
        <w:t xml:space="preserve">Con l’approvazione del DL Energia al Senato si compiono altri importanti passi avanti per il settore della transizione energetica nella direzione giusta. L’ANEV plaude alla decisione di rimuovere una inconcepibile tassa per gli impianti rinnovabili (era previsto un onere di 10 € a kW per tre </w:t>
      </w:r>
      <w:proofErr w:type="gramStart"/>
      <w:r w:rsidR="00556605" w:rsidRPr="0064050E">
        <w:rPr>
          <w:rFonts w:ascii="Times New Roman" w:hAnsi="Times New Roman" w:cs="Times New Roman"/>
          <w:bCs/>
        </w:rPr>
        <w:t>anni !</w:t>
      </w:r>
      <w:proofErr w:type="gramEnd"/>
      <w:r w:rsidR="00556605" w:rsidRPr="0064050E">
        <w:rPr>
          <w:rFonts w:ascii="Times New Roman" w:hAnsi="Times New Roman" w:cs="Times New Roman"/>
          <w:bCs/>
        </w:rPr>
        <w:t>) che avrebbe penalizzato gli impianti autorizzati colpendo il settore</w:t>
      </w:r>
      <w:r w:rsidR="001F0BEE" w:rsidRPr="0064050E">
        <w:rPr>
          <w:rFonts w:ascii="Times New Roman" w:hAnsi="Times New Roman" w:cs="Times New Roman"/>
          <w:bCs/>
        </w:rPr>
        <w:t xml:space="preserve">, inoltre il </w:t>
      </w:r>
      <w:r w:rsidR="00556605" w:rsidRPr="0064050E">
        <w:rPr>
          <w:rFonts w:ascii="Times New Roman" w:hAnsi="Times New Roman" w:cs="Times New Roman"/>
          <w:bCs/>
        </w:rPr>
        <w:t>fondo istituito di 200 Mln andrà a supportare l’accelerazione e la digitalizzazione dei processi autorizzativi.</w:t>
      </w:r>
    </w:p>
    <w:p w14:paraId="565FE08E" w14:textId="77777777" w:rsidR="001F0BEE" w:rsidRPr="0064050E" w:rsidRDefault="00556605" w:rsidP="001F0BEE">
      <w:pPr>
        <w:ind w:firstLine="708"/>
        <w:jc w:val="both"/>
        <w:rPr>
          <w:rFonts w:ascii="Times New Roman" w:hAnsi="Times New Roman" w:cs="Times New Roman"/>
          <w:bCs/>
        </w:rPr>
      </w:pPr>
      <w:r w:rsidRPr="0064050E">
        <w:rPr>
          <w:rFonts w:ascii="Times New Roman" w:hAnsi="Times New Roman" w:cs="Times New Roman"/>
          <w:bCs/>
        </w:rPr>
        <w:t>Molto apprezzabile poi l’eliminazione del concerto del MIC nella firma dei Decreti di Valutazione di Impatto Ambientale; tale previsione è stata giustamente limitata ai pochi casi di impianti ricadenti in aree idonee, questo aiuta certamente a ridurre i tempi per gli impianti che hanno impatti limitatissimi e la sottoposizione ad assoggettabilità a VIA delle procedure di modifica anche sostanziale, per rifacimento, potenziamento o integrale ricostruzione di impianti di produzione di energia da fonti eoliche o solari.</w:t>
      </w:r>
      <w:r w:rsidR="001F0BEE" w:rsidRPr="0064050E">
        <w:rPr>
          <w:rFonts w:ascii="Times New Roman" w:hAnsi="Times New Roman" w:cs="Times New Roman"/>
          <w:bCs/>
        </w:rPr>
        <w:t xml:space="preserve"> </w:t>
      </w:r>
      <w:proofErr w:type="gramStart"/>
      <w:r w:rsidRPr="0064050E">
        <w:rPr>
          <w:rFonts w:ascii="Times New Roman" w:hAnsi="Times New Roman" w:cs="Times New Roman"/>
          <w:bCs/>
        </w:rPr>
        <w:t>Inoltre</w:t>
      </w:r>
      <w:proofErr w:type="gramEnd"/>
      <w:r w:rsidRPr="0064050E">
        <w:rPr>
          <w:rFonts w:ascii="Times New Roman" w:hAnsi="Times New Roman" w:cs="Times New Roman"/>
          <w:bCs/>
        </w:rPr>
        <w:t xml:space="preserve"> un importante risultato relativo all’apertura della parte infrastrutturale necessaria all’eolico off-shore con i poli logistici sui quali ANEV aveva lavorato strappando al MASE una anticipazione di accoglimento delle nostre proposte al primo Summit dell’eolico Off-Shore di dicembre scorso. </w:t>
      </w:r>
    </w:p>
    <w:p w14:paraId="74DC579D" w14:textId="77777777" w:rsidR="001F0BEE" w:rsidRPr="0064050E" w:rsidRDefault="00556605" w:rsidP="001F0BEE">
      <w:pPr>
        <w:ind w:firstLine="708"/>
        <w:jc w:val="both"/>
        <w:rPr>
          <w:rFonts w:ascii="Times New Roman" w:hAnsi="Times New Roman" w:cs="Times New Roman"/>
          <w:bCs/>
        </w:rPr>
      </w:pPr>
      <w:r w:rsidRPr="0064050E">
        <w:rPr>
          <w:rFonts w:ascii="Times New Roman" w:hAnsi="Times New Roman" w:cs="Times New Roman"/>
          <w:bCs/>
        </w:rPr>
        <w:t>Da rimarcare poi il rafforzamento delle Commissioni VIA e la novità proposta come alternativa per l’assegnazione dei contratti a due vie con alcune innovazioni interessanti seppur complesse da attuare.</w:t>
      </w:r>
    </w:p>
    <w:p w14:paraId="4E7C6CBC" w14:textId="45173A91" w:rsidR="00556605" w:rsidRPr="0064050E" w:rsidRDefault="00556605" w:rsidP="001F0BEE">
      <w:pPr>
        <w:ind w:firstLine="708"/>
        <w:jc w:val="both"/>
        <w:rPr>
          <w:rFonts w:ascii="Times New Roman" w:hAnsi="Times New Roman" w:cs="Times New Roman"/>
          <w:bCs/>
        </w:rPr>
      </w:pPr>
      <w:r w:rsidRPr="0064050E">
        <w:rPr>
          <w:rFonts w:ascii="Times New Roman" w:hAnsi="Times New Roman" w:cs="Times New Roman"/>
          <w:bCs/>
        </w:rPr>
        <w:t>“Apprezziamo molto il lavoro svolto che, ha riguardato alcuni aspetti che l’ANEV aveva da tempo segnalato. Il rafforzamento della VIA, le semplificazioni procedurali introdotte, l’eliminazione di una tassa che avrebbe bloccato lo sviluppo di nuove iniziative e l’ottenimento di un primo importante passo per lo sviluppo dell’eolico off-shore ci fanno ben sperare per il futuro.</w:t>
      </w:r>
      <w:r w:rsidR="001F0BEE" w:rsidRPr="0064050E">
        <w:rPr>
          <w:rFonts w:ascii="Times New Roman" w:hAnsi="Times New Roman" w:cs="Times New Roman"/>
          <w:bCs/>
        </w:rPr>
        <w:t>” Dichiara Simone Togni</w:t>
      </w:r>
      <w:r w:rsidRPr="0064050E">
        <w:rPr>
          <w:rFonts w:ascii="Times New Roman" w:hAnsi="Times New Roman" w:cs="Times New Roman"/>
          <w:bCs/>
        </w:rPr>
        <w:t xml:space="preserve"> </w:t>
      </w:r>
      <w:r w:rsidR="0064050E" w:rsidRPr="0064050E">
        <w:rPr>
          <w:rFonts w:ascii="Times New Roman" w:hAnsi="Times New Roman" w:cs="Times New Roman"/>
          <w:bCs/>
        </w:rPr>
        <w:t xml:space="preserve">Presidente dell’ANEV – “Con grande piacere </w:t>
      </w:r>
      <w:r w:rsidRPr="0064050E">
        <w:rPr>
          <w:rFonts w:ascii="Times New Roman" w:hAnsi="Times New Roman" w:cs="Times New Roman"/>
          <w:bCs/>
        </w:rPr>
        <w:t>constat</w:t>
      </w:r>
      <w:r w:rsidR="0064050E" w:rsidRPr="0064050E">
        <w:rPr>
          <w:rFonts w:ascii="Times New Roman" w:hAnsi="Times New Roman" w:cs="Times New Roman"/>
          <w:bCs/>
        </w:rPr>
        <w:t>iamo</w:t>
      </w:r>
      <w:r w:rsidRPr="0064050E">
        <w:rPr>
          <w:rFonts w:ascii="Times New Roman" w:hAnsi="Times New Roman" w:cs="Times New Roman"/>
          <w:bCs/>
        </w:rPr>
        <w:t xml:space="preserve"> come l’interlocuzione avuta dall’ANEV con il Ministero e il Governo, oltre alla sempre fattiva collaborazione con le Commissioni e il Parlamento, sta portando ad avere un quadro più chiaro e stabile che garantirà crescita, sviluppo ed </w:t>
      </w:r>
      <w:proofErr w:type="gramStart"/>
      <w:r w:rsidRPr="0064050E">
        <w:rPr>
          <w:rFonts w:ascii="Times New Roman" w:hAnsi="Times New Roman" w:cs="Times New Roman"/>
          <w:bCs/>
        </w:rPr>
        <w:t>investimenti !</w:t>
      </w:r>
      <w:proofErr w:type="gramEnd"/>
      <w:r w:rsidRPr="0064050E">
        <w:rPr>
          <w:rFonts w:ascii="Times New Roman" w:hAnsi="Times New Roman" w:cs="Times New Roman"/>
          <w:bCs/>
        </w:rPr>
        <w:t>”.</w:t>
      </w:r>
    </w:p>
    <w:p w14:paraId="0B0AE2C3" w14:textId="77777777" w:rsidR="001F0BEE" w:rsidRPr="0064050E" w:rsidRDefault="00556605" w:rsidP="0064050E">
      <w:pPr>
        <w:ind w:firstLine="708"/>
        <w:jc w:val="both"/>
        <w:rPr>
          <w:rFonts w:ascii="Times New Roman" w:hAnsi="Times New Roman" w:cs="Times New Roman"/>
          <w:bCs/>
        </w:rPr>
      </w:pPr>
      <w:r w:rsidRPr="0064050E">
        <w:rPr>
          <w:rFonts w:ascii="Times New Roman" w:hAnsi="Times New Roman" w:cs="Times New Roman"/>
          <w:bCs/>
        </w:rPr>
        <w:t>L’ANEV auspica ora una pronta emanazione dei provvedimenti mancanti come il FER2 e il FERX, oltre al provvedimento sulle AREE idonee, che speriamo tengano conto delle proposte di miglioramento necessarie a renderli efficaci.</w:t>
      </w:r>
    </w:p>
    <w:p w14:paraId="1CE1ECBB" w14:textId="6AB9FD7F" w:rsidR="004C2F62" w:rsidRPr="0064050E" w:rsidRDefault="004C2F62" w:rsidP="0064050E">
      <w:pPr>
        <w:jc w:val="both"/>
        <w:rPr>
          <w:rFonts w:ascii="Times New Roman" w:hAnsi="Times New Roman" w:cs="Times New Roman"/>
          <w:sz w:val="18"/>
          <w:szCs w:val="18"/>
        </w:rPr>
      </w:pPr>
      <w:r w:rsidRPr="0064050E">
        <w:rPr>
          <w:rFonts w:ascii="Times New Roman" w:hAnsi="Times New Roman" w:cs="Times New Roman"/>
          <w:sz w:val="18"/>
          <w:szCs w:val="18"/>
        </w:rPr>
        <w:t>Per ulteriori informazioni, Ufficio Stampa:</w:t>
      </w:r>
      <w:r w:rsidR="0064050E">
        <w:rPr>
          <w:rFonts w:ascii="Times New Roman" w:hAnsi="Times New Roman" w:cs="Times New Roman"/>
          <w:sz w:val="18"/>
          <w:szCs w:val="18"/>
        </w:rPr>
        <w:t xml:space="preserve"> </w:t>
      </w:r>
      <w:r w:rsidRPr="0064050E">
        <w:rPr>
          <w:rFonts w:ascii="Times New Roman" w:hAnsi="Times New Roman" w:cs="Times New Roman"/>
          <w:sz w:val="18"/>
          <w:szCs w:val="18"/>
        </w:rPr>
        <w:t xml:space="preserve">Giorgia </w:t>
      </w:r>
      <w:proofErr w:type="spellStart"/>
      <w:r w:rsidRPr="0064050E">
        <w:rPr>
          <w:rFonts w:ascii="Times New Roman" w:hAnsi="Times New Roman" w:cs="Times New Roman"/>
          <w:sz w:val="18"/>
          <w:szCs w:val="18"/>
        </w:rPr>
        <w:t>Pittiglio</w:t>
      </w:r>
      <w:proofErr w:type="spellEnd"/>
      <w:r w:rsidRPr="0064050E">
        <w:rPr>
          <w:rFonts w:ascii="Times New Roman" w:hAnsi="Times New Roman" w:cs="Times New Roman"/>
          <w:sz w:val="18"/>
          <w:szCs w:val="18"/>
        </w:rPr>
        <w:t xml:space="preserve"> - </w:t>
      </w:r>
      <w:hyperlink r:id="rId8" w:history="1">
        <w:r w:rsidRPr="0064050E">
          <w:rPr>
            <w:rStyle w:val="Collegamentoipertestuale"/>
            <w:rFonts w:ascii="Times New Roman" w:eastAsia="¹Å" w:hAnsi="Times New Roman" w:cs="Times New Roman"/>
            <w:i/>
            <w:sz w:val="18"/>
            <w:szCs w:val="18"/>
          </w:rPr>
          <w:t>comunicazione@anev.org</w:t>
        </w:r>
      </w:hyperlink>
      <w:r w:rsidRPr="0064050E">
        <w:rPr>
          <w:rFonts w:ascii="Times New Roman" w:hAnsi="Times New Roman" w:cs="Times New Roman"/>
          <w:sz w:val="18"/>
          <w:szCs w:val="18"/>
        </w:rPr>
        <w:t xml:space="preserve"> - Tel. +39 0642014701</w:t>
      </w:r>
    </w:p>
    <w:p w14:paraId="483F839E" w14:textId="77777777" w:rsidR="004C2F62" w:rsidRPr="00F86444" w:rsidRDefault="004C2F62" w:rsidP="00C729D4">
      <w:pPr>
        <w:shd w:val="clear" w:color="auto" w:fill="FFFFFF"/>
        <w:spacing w:before="341" w:beforeAutospacing="1" w:after="103" w:afterAutospacing="1"/>
        <w:contextualSpacing/>
        <w:jc w:val="both"/>
        <w:outlineLvl w:val="2"/>
        <w:rPr>
          <w:rFonts w:ascii="Times New Roman" w:hAnsi="Times New Roman" w:cs="Times New Roman"/>
          <w:bCs/>
          <w:sz w:val="14"/>
          <w:szCs w:val="14"/>
          <w:lang w:eastAsia="it-IT"/>
        </w:rPr>
      </w:pPr>
      <w:r w:rsidRPr="003C6CA8">
        <w:rPr>
          <w:rFonts w:ascii="Times New Roman" w:hAnsi="Times New Roman" w:cs="Times New Roman"/>
          <w:b/>
          <w:bCs/>
          <w:sz w:val="14"/>
          <w:szCs w:val="14"/>
          <w:lang w:eastAsia="it-IT"/>
        </w:rPr>
        <w:t xml:space="preserve">ANEV - Associazione Nazionale Energia del Vento - </w:t>
      </w:r>
      <w:r w:rsidRPr="003C6CA8">
        <w:rPr>
          <w:rFonts w:ascii="Times New Roman" w:hAnsi="Times New Roman" w:cs="Times New Roman"/>
          <w:bCs/>
          <w:sz w:val="14"/>
          <w:szCs w:val="14"/>
          <w:lang w:eastAsia="it-IT"/>
        </w:rPr>
        <w:t>è l'associazione di protezione ambientale, riconosciuta ai sensi della Legge 8 luglio 1986 n. 349, costituita nel luglio 2002 che vede riunite oltre 100 aziende rappresentanti il comparto eolico nazionale in Italia e all’estero, tra cui produttori e operatori di energia elettrica e di tecnologia, impiantisti, progettisti, studi ingegneristici e ambientali, trader elettrici e sviluppatori che operano nel rispetto delle norme e dei regolamenti Associativi. L'ANEV è l’Associazione italiana aderente alle corrispondenti associazioni Europee e Mondiali quali il WWEA-GWEC-</w:t>
      </w:r>
      <w:proofErr w:type="spellStart"/>
      <w:r w:rsidRPr="003C6CA8">
        <w:rPr>
          <w:rFonts w:ascii="Times New Roman" w:hAnsi="Times New Roman" w:cs="Times New Roman"/>
          <w:bCs/>
          <w:sz w:val="14"/>
          <w:szCs w:val="14"/>
          <w:lang w:eastAsia="it-IT"/>
        </w:rPr>
        <w:t>WindEurope</w:t>
      </w:r>
      <w:proofErr w:type="spellEnd"/>
      <w:r w:rsidRPr="003C6CA8">
        <w:rPr>
          <w:rFonts w:ascii="Times New Roman" w:hAnsi="Times New Roman" w:cs="Times New Roman"/>
          <w:bCs/>
          <w:sz w:val="14"/>
          <w:szCs w:val="14"/>
          <w:lang w:eastAsia="it-IT"/>
        </w:rPr>
        <w:t xml:space="preserve">, aderisce inoltre ad ASVIS, UNI, CEI, AIEE, è membro del Coordinamento FREE, alla Fondazione per lo Sviluppo Sostenibile del Consiglio Nazionale della Green Economy e del Kyoto Club. Tra gli scopi dell'Associazione vi è quello di concorrere alla promozione e utilizzazione della fonte eolica in un rapporto equilibrato tra insediamenti e natura, nonché quello di promuovere la ricerca e lo sviluppo tecnologico finalizzato all'utilizzo della risorsa vento e all'uso razionale dell'energia, oltre che alla diffusione di una corretta informazione basata su dati reali. L'obiettivo di conciliare lo sviluppo della produzione di energia pulita con le necessarie tutele di valorizzazione e salvaguardia del territorio, ha portato l'ANEV a intraprendere una stretta collaborazione con le principali associazioni ambientaliste che ha portato alla sottoscrizione di un Protocollo d'intesa con LEGAMBIENTE, WWF e GREENPEACE finalizzato a diffondere l'eolico tutelandone il corretto inserimento nel paesaggio. L'ANEV si pone, grazie alla sua esperienza specifica e all'alta professionalità degli associati, come l'interlocutore privilegiato nell'auspicato processo di collaborazione con le Istituzioni e con tutti gli organi di informazione sensibili ai temi ambientali e interessati alla divulgazione di una corretta narrazione basata sull'analisi scientifica dei dati diffusi. </w:t>
      </w:r>
      <w:proofErr w:type="gramStart"/>
      <w:r w:rsidRPr="003C6CA8">
        <w:rPr>
          <w:rFonts w:ascii="Times New Roman" w:hAnsi="Times New Roman" w:cs="Times New Roman"/>
          <w:bCs/>
          <w:sz w:val="14"/>
          <w:szCs w:val="14"/>
          <w:lang w:eastAsia="it-IT"/>
        </w:rPr>
        <w:t>Inoltre</w:t>
      </w:r>
      <w:proofErr w:type="gramEnd"/>
      <w:r w:rsidRPr="003C6CA8">
        <w:rPr>
          <w:rFonts w:ascii="Times New Roman" w:hAnsi="Times New Roman" w:cs="Times New Roman"/>
          <w:bCs/>
          <w:sz w:val="14"/>
          <w:szCs w:val="14"/>
          <w:lang w:eastAsia="it-IT"/>
        </w:rPr>
        <w:t xml:space="preserve"> l'ANEV ha sottoscritto un Protocollo con la UIL, finalizzato a sostenere lo sviluppo dell'energia eolica nel nostro paese e a realizzare iniziative specifiche per valorizzare gli aspetti occupazionali e quelli della formazione</w:t>
      </w:r>
    </w:p>
    <w:sectPr w:rsidR="004C2F62" w:rsidRPr="00F86444" w:rsidSect="0064050E">
      <w:headerReference w:type="even" r:id="rId9"/>
      <w:headerReference w:type="default" r:id="rId10"/>
      <w:footerReference w:type="even" r:id="rId11"/>
      <w:footerReference w:type="default" r:id="rId12"/>
      <w:headerReference w:type="first" r:id="rId13"/>
      <w:footerReference w:type="first" r:id="rId14"/>
      <w:pgSz w:w="11906" w:h="16838"/>
      <w:pgMar w:top="1417" w:right="991" w:bottom="1134" w:left="993"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F19EA" w14:textId="77777777" w:rsidR="00DA0216" w:rsidRDefault="00DA0216" w:rsidP="004C2F62">
      <w:pPr>
        <w:spacing w:after="0" w:line="240" w:lineRule="auto"/>
      </w:pPr>
      <w:r>
        <w:separator/>
      </w:r>
    </w:p>
  </w:endnote>
  <w:endnote w:type="continuationSeparator" w:id="0">
    <w:p w14:paraId="45F49612" w14:textId="77777777" w:rsidR="00DA0216" w:rsidRDefault="00DA0216" w:rsidP="004C2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¹Å">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63F1" w14:textId="77777777" w:rsidR="00D56AA5" w:rsidRDefault="00D56AA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6547" w14:textId="77777777" w:rsidR="00156396" w:rsidRPr="00156396" w:rsidRDefault="00156396" w:rsidP="00156396">
    <w:pPr>
      <w:tabs>
        <w:tab w:val="left" w:pos="2160"/>
      </w:tabs>
      <w:spacing w:after="0" w:line="120" w:lineRule="atLeast"/>
      <w:ind w:right="-238"/>
      <w:jc w:val="center"/>
      <w:rPr>
        <w:rFonts w:ascii="Times New Roman" w:eastAsia="¹Å" w:hAnsi="Calibri" w:cs="Calibri"/>
        <w:color w:val="000000"/>
        <w:spacing w:val="36"/>
        <w:sz w:val="12"/>
      </w:rPr>
    </w:pPr>
    <w:r w:rsidRPr="00156396">
      <w:rPr>
        <w:rFonts w:ascii="Times New Roman" w:eastAsia="¹Å" w:hAnsi="Calibri" w:cs="Calibri"/>
        <w:caps/>
        <w:color w:val="000000"/>
        <w:spacing w:val="36"/>
        <w:sz w:val="12"/>
      </w:rPr>
      <w:t>ANEV - ASSOCIAZIONE NAZIONALE ENERGIA DEL VENTO</w:t>
    </w:r>
  </w:p>
  <w:p w14:paraId="3DD34EF4" w14:textId="3B325D23" w:rsidR="004C2F62" w:rsidRPr="00156396" w:rsidRDefault="00156396" w:rsidP="00156396">
    <w:pPr>
      <w:tabs>
        <w:tab w:val="left" w:pos="2160"/>
      </w:tabs>
      <w:spacing w:after="0" w:line="120" w:lineRule="atLeast"/>
      <w:ind w:right="-238"/>
      <w:jc w:val="center"/>
      <w:rPr>
        <w:rFonts w:ascii="Times New Roman" w:eastAsia="¹Å" w:hAnsi="Calibri" w:cs="Calibri"/>
        <w:color w:val="000000"/>
        <w:spacing w:val="36"/>
        <w:sz w:val="12"/>
      </w:rPr>
    </w:pPr>
    <w:r w:rsidRPr="00156396">
      <w:rPr>
        <w:rFonts w:ascii="Times New Roman" w:eastAsia="¹Å" w:hAnsi="Calibri" w:cs="Calibri"/>
        <w:caps/>
        <w:color w:val="000000"/>
        <w:spacing w:val="36"/>
        <w:sz w:val="12"/>
      </w:rPr>
      <w:t xml:space="preserve">Lungotevere dei mellini 44 </w:t>
    </w:r>
    <w:r w:rsidRPr="00156396">
      <w:rPr>
        <w:rFonts w:ascii="Times New Roman" w:eastAsia="¹Å" w:hAnsi="Calibri" w:cs="Calibri"/>
        <w:caps/>
        <w:color w:val="000000"/>
        <w:spacing w:val="36"/>
        <w:sz w:val="12"/>
      </w:rPr>
      <w:t>–</w:t>
    </w:r>
    <w:r w:rsidRPr="00156396">
      <w:rPr>
        <w:rFonts w:ascii="Times New Roman" w:eastAsia="¹Å" w:hAnsi="Calibri" w:cs="Calibri"/>
        <w:caps/>
        <w:color w:val="000000"/>
        <w:spacing w:val="36"/>
        <w:sz w:val="12"/>
      </w:rPr>
      <w:t xml:space="preserve"> 00193 roma - TEL.: +390642014701 FAX: +390642004838</w:t>
    </w:r>
    <w:r w:rsidRPr="00156396">
      <w:rPr>
        <w:rFonts w:ascii="Times New Roman" w:eastAsia="¹Å" w:hAnsi="Calibri" w:cs="Calibri"/>
        <w:caps/>
        <w:color w:val="000000"/>
        <w:spacing w:val="36"/>
        <w:sz w:val="12"/>
      </w:rPr>
      <w:br/>
    </w:r>
    <w:hyperlink r:id="rId1" w:history="1">
      <w:r w:rsidRPr="00156396">
        <w:rPr>
          <w:rFonts w:ascii="Times New Roman" w:eastAsia="¹Å" w:hAnsi="Calibri" w:cs="Calibri"/>
          <w:color w:val="0000FF"/>
          <w:spacing w:val="36"/>
          <w:sz w:val="12"/>
          <w:u w:val="single"/>
        </w:rPr>
        <w:t>WWW.ANEV.ORG</w:t>
      </w:r>
    </w:hyperlink>
    <w:r w:rsidRPr="00156396">
      <w:rPr>
        <w:rFonts w:ascii="Garamond" w:eastAsia="¹Å" w:hAnsi="Garamond" w:cs="Calibri"/>
        <w:caps/>
        <w:color w:val="000000"/>
        <w:spacing w:val="45"/>
        <w:sz w:val="12"/>
      </w:rPr>
      <w:t xml:space="preserve"> - </w:t>
    </w:r>
    <w:hyperlink r:id="rId2" w:history="1">
      <w:r w:rsidRPr="00156396">
        <w:rPr>
          <w:rFonts w:ascii="Times New Roman" w:eastAsia="¹Å" w:hAnsi="Calibri" w:cs="Calibri"/>
          <w:color w:val="0000FF"/>
          <w:spacing w:val="36"/>
          <w:sz w:val="12"/>
          <w:u w:val="single"/>
        </w:rPr>
        <w:t>SEGRETERIA@ANEV.ORG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691E" w14:textId="77777777" w:rsidR="00D56AA5" w:rsidRDefault="00D56AA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5592" w14:textId="77777777" w:rsidR="00DA0216" w:rsidRDefault="00DA0216" w:rsidP="004C2F62">
      <w:pPr>
        <w:spacing w:after="0" w:line="240" w:lineRule="auto"/>
      </w:pPr>
      <w:r>
        <w:separator/>
      </w:r>
    </w:p>
  </w:footnote>
  <w:footnote w:type="continuationSeparator" w:id="0">
    <w:p w14:paraId="4D666367" w14:textId="77777777" w:rsidR="00DA0216" w:rsidRDefault="00DA0216" w:rsidP="004C2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4932B" w14:textId="77777777" w:rsidR="00D56AA5" w:rsidRDefault="00D56AA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1A0A" w14:textId="77777777" w:rsidR="00D56AA5" w:rsidRDefault="00D56AA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D62B" w14:textId="77777777" w:rsidR="00D56AA5" w:rsidRDefault="00D56AA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16B48"/>
    <w:multiLevelType w:val="hybridMultilevel"/>
    <w:tmpl w:val="FCB694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4413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62"/>
    <w:rsid w:val="00156396"/>
    <w:rsid w:val="001E1EC5"/>
    <w:rsid w:val="001F0BEE"/>
    <w:rsid w:val="00463E9B"/>
    <w:rsid w:val="00477D3D"/>
    <w:rsid w:val="004C2F62"/>
    <w:rsid w:val="00556605"/>
    <w:rsid w:val="005C5D53"/>
    <w:rsid w:val="0064050E"/>
    <w:rsid w:val="007631B3"/>
    <w:rsid w:val="008226A3"/>
    <w:rsid w:val="008E019A"/>
    <w:rsid w:val="00971AD4"/>
    <w:rsid w:val="009B3597"/>
    <w:rsid w:val="00A450EE"/>
    <w:rsid w:val="00A9622C"/>
    <w:rsid w:val="00A968F0"/>
    <w:rsid w:val="00C55656"/>
    <w:rsid w:val="00C729D4"/>
    <w:rsid w:val="00D5673E"/>
    <w:rsid w:val="00D56AA5"/>
    <w:rsid w:val="00DA0216"/>
    <w:rsid w:val="00DE75D2"/>
    <w:rsid w:val="00E450AD"/>
    <w:rsid w:val="00EE1008"/>
    <w:rsid w:val="00EE54A8"/>
    <w:rsid w:val="00F86444"/>
    <w:rsid w:val="00F971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91105"/>
  <w15:chartTrackingRefBased/>
  <w15:docId w15:val="{CE0675FF-D72A-4E6E-961F-64AD17C8A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C2F62"/>
    <w:pPr>
      <w:ind w:left="720"/>
      <w:contextualSpacing/>
    </w:pPr>
  </w:style>
  <w:style w:type="character" w:styleId="Collegamentoipertestuale">
    <w:name w:val="Hyperlink"/>
    <w:basedOn w:val="Carpredefinitoparagrafo"/>
    <w:uiPriority w:val="99"/>
    <w:unhideWhenUsed/>
    <w:rsid w:val="004C2F62"/>
    <w:rPr>
      <w:color w:val="0000FF"/>
      <w:u w:val="single"/>
    </w:rPr>
  </w:style>
  <w:style w:type="paragraph" w:styleId="Intestazione">
    <w:name w:val="header"/>
    <w:basedOn w:val="Normale"/>
    <w:link w:val="IntestazioneCarattere"/>
    <w:uiPriority w:val="99"/>
    <w:unhideWhenUsed/>
    <w:rsid w:val="004C2F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2F62"/>
  </w:style>
  <w:style w:type="paragraph" w:styleId="Pidipagina">
    <w:name w:val="footer"/>
    <w:basedOn w:val="Normale"/>
    <w:link w:val="PidipaginaCarattere"/>
    <w:uiPriority w:val="99"/>
    <w:unhideWhenUsed/>
    <w:rsid w:val="004C2F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2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zione@anev.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segreteriaanev@tiscali.it" TargetMode="External"/><Relationship Id="rId1" Type="http://schemas.openxmlformats.org/officeDocument/2006/relationships/hyperlink" Target="http://WWW.ANEV.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790</Words>
  <Characters>4503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 Pittiglio</dc:creator>
  <cp:keywords/>
  <dc:description/>
  <cp:lastModifiedBy>Simone Togni</cp:lastModifiedBy>
  <cp:revision>5</cp:revision>
  <dcterms:created xsi:type="dcterms:W3CDTF">2024-01-31T15:07:00Z</dcterms:created>
  <dcterms:modified xsi:type="dcterms:W3CDTF">2024-01-31T15:27:00Z</dcterms:modified>
</cp:coreProperties>
</file>